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1E" w:rsidRPr="001117EF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:rsidR="00B95C22" w:rsidRDefault="00B95C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95C22" w:rsidRPr="001117EF" w:rsidRDefault="00B95C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95A7F" w:rsidRPr="002F7B2C" w:rsidRDefault="00895A7F" w:rsidP="00895A7F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Документация по планировке территории (проекта планировки и проекта межевания) микрорайона многоэтажной жилой застройки в районе улицы Шахтерской, Лебедянского шоссе и а/д Орел-Тамбов в городе Липецке</w:t>
      </w:r>
    </w:p>
    <w:p w:rsidR="00895A7F" w:rsidRPr="000E01AC" w:rsidRDefault="00895A7F" w:rsidP="00895A7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895A7F" w:rsidRPr="002F7B2C" w:rsidRDefault="00895A7F" w:rsidP="00895A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характеристика проекта</w:t>
      </w:r>
    </w:p>
    <w:p w:rsidR="0076531E" w:rsidRPr="001117EF" w:rsidRDefault="0076531E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543092" w:rsidRDefault="0054309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DB496E" w:rsidRDefault="00DB496E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C2FF0" w:rsidRDefault="008C2FF0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95C22" w:rsidRDefault="00B95C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225CF" w:rsidRPr="001117EF" w:rsidRDefault="001225C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6531E" w:rsidRDefault="0076531E" w:rsidP="0076531E">
      <w:pPr>
        <w:pStyle w:val="Default"/>
        <w:jc w:val="center"/>
        <w:rPr>
          <w:color w:val="FF0000"/>
          <w:sz w:val="28"/>
        </w:rPr>
      </w:pPr>
    </w:p>
    <w:p w:rsidR="000C76D4" w:rsidRDefault="000C76D4" w:rsidP="0076531E">
      <w:pPr>
        <w:pStyle w:val="Default"/>
        <w:jc w:val="center"/>
        <w:rPr>
          <w:color w:val="FF0000"/>
          <w:sz w:val="28"/>
        </w:rPr>
      </w:pPr>
    </w:p>
    <w:p w:rsidR="000C76D4" w:rsidRDefault="000C76D4" w:rsidP="0076531E">
      <w:pPr>
        <w:pStyle w:val="Default"/>
        <w:jc w:val="center"/>
        <w:rPr>
          <w:color w:val="FF0000"/>
          <w:sz w:val="28"/>
        </w:rPr>
      </w:pPr>
    </w:p>
    <w:p w:rsidR="000C76D4" w:rsidRDefault="000C76D4" w:rsidP="0076531E">
      <w:pPr>
        <w:pStyle w:val="Default"/>
        <w:jc w:val="center"/>
        <w:rPr>
          <w:color w:val="FF0000"/>
          <w:sz w:val="28"/>
        </w:rPr>
      </w:pPr>
    </w:p>
    <w:p w:rsidR="001225CF" w:rsidRDefault="001225CF" w:rsidP="0076531E">
      <w:pPr>
        <w:pStyle w:val="Default"/>
        <w:jc w:val="center"/>
        <w:rPr>
          <w:color w:val="FF0000"/>
          <w:sz w:val="28"/>
        </w:rPr>
      </w:pPr>
    </w:p>
    <w:p w:rsidR="000C76D4" w:rsidRPr="001117EF" w:rsidRDefault="000C76D4" w:rsidP="0076531E">
      <w:pPr>
        <w:pStyle w:val="Default"/>
        <w:jc w:val="center"/>
        <w:rPr>
          <w:color w:val="FF0000"/>
          <w:sz w:val="28"/>
        </w:rPr>
      </w:pPr>
    </w:p>
    <w:p w:rsidR="00DB496E" w:rsidRPr="00DB496E" w:rsidRDefault="00DB496E" w:rsidP="00DB496E">
      <w:pPr>
        <w:jc w:val="center"/>
        <w:rPr>
          <w:rFonts w:ascii="Times New Roman" w:hAnsi="Times New Roman" w:cs="Times New Roman"/>
          <w:sz w:val="28"/>
          <w:szCs w:val="28"/>
        </w:rPr>
        <w:sectPr w:rsidR="00DB496E" w:rsidRPr="00DB496E" w:rsidSect="006239BE">
          <w:headerReference w:type="default" r:id="rId8"/>
          <w:footerReference w:type="default" r:id="rId9"/>
          <w:headerReference w:type="first" r:id="rId10"/>
          <w:pgSz w:w="11907" w:h="16839" w:code="9"/>
          <w:pgMar w:top="1134" w:right="567" w:bottom="1134" w:left="1418" w:header="709" w:footer="709" w:gutter="0"/>
          <w:cols w:space="708"/>
          <w:titlePg/>
          <w:docGrid w:linePitch="381"/>
        </w:sectPr>
      </w:pPr>
      <w:r w:rsidRPr="00DB496E">
        <w:rPr>
          <w:rFonts w:ascii="Times New Roman" w:hAnsi="Times New Roman" w:cs="Times New Roman"/>
          <w:sz w:val="28"/>
          <w:szCs w:val="28"/>
        </w:rPr>
        <w:t>г. Челябинск, 20</w:t>
      </w:r>
      <w:r w:rsidR="00895A7F">
        <w:rPr>
          <w:rFonts w:ascii="Times New Roman" w:hAnsi="Times New Roman" w:cs="Times New Roman"/>
          <w:sz w:val="28"/>
          <w:szCs w:val="28"/>
        </w:rPr>
        <w:t>20</w:t>
      </w:r>
      <w:r w:rsidR="008C2FF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Проектом планировки территории микрорайона</w:t>
      </w:r>
      <w:r w:rsidRPr="00BB5E7A">
        <w:rPr>
          <w:rFonts w:ascii="Times New Roman" w:hAnsi="Times New Roman" w:cs="Times New Roman"/>
          <w:sz w:val="28"/>
          <w:szCs w:val="28"/>
        </w:rPr>
        <w:t xml:space="preserve"> жилой застройки в районе улицы Шахтерской, Лебедянского шоссе и а/д Орел-Тамбов в городе Липецке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размещение многоквартирной застройки жилыми домами различной этажности с развитой сетью социального и культурно-бытового обслуживания населения.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имеет регулярную планировочную структур</w:t>
      </w:r>
      <w:r w:rsidRPr="00BB516C">
        <w:rPr>
          <w:rFonts w:ascii="Times New Roman" w:hAnsi="Times New Roman" w:cs="Times New Roman"/>
          <w:sz w:val="28"/>
          <w:szCs w:val="28"/>
        </w:rPr>
        <w:t>у. Сеть улиц делит проектируемый микрорайон на одиннадцать</w:t>
      </w:r>
      <w:r>
        <w:rPr>
          <w:rFonts w:ascii="Times New Roman" w:hAnsi="Times New Roman" w:cs="Times New Roman"/>
          <w:sz w:val="28"/>
          <w:szCs w:val="28"/>
        </w:rPr>
        <w:t xml:space="preserve"> крупных</w:t>
      </w:r>
      <w:r w:rsidRPr="00BB516C">
        <w:rPr>
          <w:rFonts w:ascii="Times New Roman" w:hAnsi="Times New Roman" w:cs="Times New Roman"/>
          <w:sz w:val="28"/>
          <w:szCs w:val="28"/>
        </w:rPr>
        <w:t xml:space="preserve"> кварталов</w:t>
      </w:r>
      <w:r>
        <w:rPr>
          <w:rFonts w:ascii="Times New Roman" w:hAnsi="Times New Roman" w:cs="Times New Roman"/>
          <w:sz w:val="28"/>
          <w:szCs w:val="28"/>
        </w:rPr>
        <w:t>, что позволяет сократить площадь улично-дорожной сети. Вдоль магистральных улиц располагается застройка повышенной этажности 7-9 этажей оформленная зданиями-акцентами на углах жилых кварталов (11-17 этажей). Тогда как, на улицах местного значения проектируются 5-этажная застройка, что обеспечивает формирование сомасштабных человеку пропорций улиц и дворов. Значительная часть всех наземных парковок для жителей кварталов располагается вдоль улиц, что позволяет ограничить количество автостоянок во дворах жилых домов. Вдоль улиц также запроектировано линейное озеленение, что обеспечивает акустический и микроклиматический комфорт, стимулируя пешеходную активность горожан.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предусмотрено создание общественно-деловой зоны вдоль Лебедянского шоссе. В данной зоне расположены все необходимые предприятия общественно-делового и бытового обслуживания населения. Кроме того, данные предприятия является местом приложения труда для будущих жителей микрорайона.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Запроектированное расположение общественно-деловой зоны позволяет обслуживать не только жителей микрорайона, но и въезжающих гостей города, при этом посетители предприятий не въезжают на территорию жилой застройки, что обеспечивает более комфортную среду для местных жителей.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отдельной общественно-деловой зоны в нескольких жилых зданиях предусмотрены помещения общественно-деловой инфраструктуры на первых этажах, что обеспечивает всех жителей микрорайона пешей доступностью необходимых услуг.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проектом предусмотрена рекреационно-парковая зона, а именно, в северо-западной части территории проектирования располагается парк для прогулок, тихого отдыха, игр детей и занятий спортом; вдоль южной и восточной границ территории проектирования предусмотрена рекреационная зона для прогулок и велопрогулок. Данная зона обеспечивает для всех жителей микрорайона пяти - десятиминутную доступность озеленённых территорий.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непосредственной близости к парку проектом предусмотрено размещение средней образовательной школы и спортивного центра, за счет чего формируется социально-культурный центр притяжения для школьников.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A7F" w:rsidRPr="009E0C71" w:rsidRDefault="00895A7F" w:rsidP="00895A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0C71">
        <w:rPr>
          <w:rFonts w:ascii="Times New Roman" w:hAnsi="Times New Roman" w:cs="Times New Roman"/>
          <w:sz w:val="28"/>
          <w:szCs w:val="28"/>
          <w:u w:val="single"/>
        </w:rPr>
        <w:t>Характеристика объектов капитального строительства жилого назначения:</w:t>
      </w:r>
    </w:p>
    <w:p w:rsidR="0035565B" w:rsidRDefault="0035565B" w:rsidP="0035565B">
      <w:pPr>
        <w:pStyle w:val="S1"/>
        <w:spacing w:line="360" w:lineRule="auto"/>
        <w:rPr>
          <w:szCs w:val="28"/>
        </w:rPr>
      </w:pPr>
      <w:r>
        <w:rPr>
          <w:szCs w:val="28"/>
        </w:rPr>
        <w:t>Проектом планировки территории предусматривается размещение на проектируемой территории среднеэтажных и многоэтажных жилых домов.</w:t>
      </w:r>
    </w:p>
    <w:p w:rsidR="0035565B" w:rsidRDefault="0035565B" w:rsidP="0035565B">
      <w:pPr>
        <w:pStyle w:val="S1"/>
        <w:spacing w:line="360" w:lineRule="auto"/>
        <w:rPr>
          <w:szCs w:val="28"/>
        </w:rPr>
      </w:pPr>
      <w:r>
        <w:rPr>
          <w:szCs w:val="28"/>
        </w:rPr>
        <w:t>Жилая застройка формируется в виде нескольких жилых групп и представлена многоквартирными жилыми домами высотой 5-17 этажей с формированием локализованных дворовых пространств. В основе дворовых пространств лежит концепция «без машин». Все парковочные места для временного хранения автотранспорта вынесены за территорию двора – по внешнему периметру жилой застройки. Для постоянного хранения автомобилей предусмотрены многоуровневые паркинги.</w:t>
      </w:r>
    </w:p>
    <w:p w:rsidR="00895A7F" w:rsidRDefault="00895A7F" w:rsidP="00895A7F">
      <w:pPr>
        <w:pStyle w:val="S1"/>
        <w:spacing w:line="360" w:lineRule="auto"/>
        <w:jc w:val="right"/>
        <w:rPr>
          <w:szCs w:val="28"/>
        </w:rPr>
      </w:pPr>
      <w:r>
        <w:rPr>
          <w:szCs w:val="28"/>
        </w:rPr>
        <w:t>Таблица №1</w:t>
      </w:r>
    </w:p>
    <w:p w:rsidR="00895A7F" w:rsidRDefault="00895A7F" w:rsidP="00895A7F">
      <w:pPr>
        <w:tabs>
          <w:tab w:val="left" w:pos="9922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объектов капитального строительства</w:t>
      </w:r>
    </w:p>
    <w:tbl>
      <w:tblPr>
        <w:tblStyle w:val="13"/>
        <w:tblW w:w="9351" w:type="dxa"/>
        <w:jc w:val="center"/>
        <w:tblLayout w:type="fixed"/>
        <w:tblLook w:val="04A0"/>
      </w:tblPr>
      <w:tblGrid>
        <w:gridCol w:w="1122"/>
        <w:gridCol w:w="2842"/>
        <w:gridCol w:w="993"/>
        <w:gridCol w:w="1417"/>
        <w:gridCol w:w="1559"/>
        <w:gridCol w:w="1418"/>
      </w:tblGrid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№ объекта по ППТ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Наименование объекта капитального строительства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Этаж-ность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Площадь застройки, м</w:t>
            </w:r>
            <w:r w:rsidRPr="00BB470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Общая площадь квартир, м</w:t>
            </w:r>
            <w:r w:rsidRPr="00BB4706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Кол-во жителей*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7, 9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1537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8058,0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265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 со встроенными помещениями общественно-делового назначения на 1 этаже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7, 14, 17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1 537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13655,2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448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6118,2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201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 со встроенными помещениями общественно-делового назначения на 1 этаже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7, 14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1537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12118,0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398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1129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998,0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132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11, 14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2257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19990,0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656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 со встроенными помещениями общественно-делового назначения на 1 этаже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11, 14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1537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12405,2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407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</w:t>
            </w: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1537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5434,0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179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2872,0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95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 со встроенными помещениями общественно-делового назначения на 1 этаже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14, 17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2257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23188,4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761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>, 11, 14, 17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3074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27946,8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917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2872,0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95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2872,0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95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2872,0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95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1633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744,0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189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 со встроенными помещениями общественно-делового назначения на 1 этаже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7, 9</w:t>
            </w:r>
            <w:r>
              <w:rPr>
                <w:rFonts w:ascii="Times New Roman" w:hAnsi="Times New Roman"/>
                <w:sz w:val="26"/>
                <w:szCs w:val="26"/>
              </w:rPr>
              <w:t>, 11, 14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2762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19529,6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641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872,0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95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872,0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95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1537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7607,6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250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33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 со встроенными помещениями общественно-делового назначения на 1 этаже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7, 9</w:t>
            </w:r>
            <w:r>
              <w:rPr>
                <w:rFonts w:ascii="Times New Roman" w:hAnsi="Times New Roman"/>
                <w:sz w:val="26"/>
                <w:szCs w:val="26"/>
              </w:rPr>
              <w:t>, 11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1849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10822,4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355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7, 9, 11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754,4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255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7, 9, 11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77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54,4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255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817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020,8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132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284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9, 11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1 945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13965,2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458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842" w:type="dxa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 со встроенными помещениями общественно-делового назначения на 1 этаже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6892,8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226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842" w:type="dxa"/>
          </w:tcPr>
          <w:p w:rsidR="0035565B" w:rsidRPr="00BB4706" w:rsidRDefault="0035565B" w:rsidP="00861624">
            <w:pPr>
              <w:spacing w:line="276" w:lineRule="auto"/>
              <w:rPr>
                <w:rFonts w:ascii="Times New Roman" w:hAnsi="Times New Roman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2842" w:type="dxa"/>
          </w:tcPr>
          <w:p w:rsidR="0035565B" w:rsidRPr="00BB4706" w:rsidRDefault="0035565B" w:rsidP="00861624">
            <w:pPr>
              <w:spacing w:line="276" w:lineRule="auto"/>
              <w:rPr>
                <w:rFonts w:ascii="Times New Roman" w:hAnsi="Times New Roman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842" w:type="dxa"/>
          </w:tcPr>
          <w:p w:rsidR="0035565B" w:rsidRPr="00BB4706" w:rsidRDefault="0035565B" w:rsidP="00861624">
            <w:pPr>
              <w:spacing w:line="276" w:lineRule="auto"/>
              <w:rPr>
                <w:rFonts w:ascii="Times New Roman" w:hAnsi="Times New Roman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842" w:type="dxa"/>
          </w:tcPr>
          <w:p w:rsidR="0035565B" w:rsidRPr="00BB4706" w:rsidRDefault="0035565B" w:rsidP="00861624">
            <w:pPr>
              <w:spacing w:line="276" w:lineRule="auto"/>
              <w:rPr>
                <w:rFonts w:ascii="Times New Roman" w:hAnsi="Times New Roman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2842" w:type="dxa"/>
          </w:tcPr>
          <w:p w:rsidR="0035565B" w:rsidRPr="00BB4706" w:rsidRDefault="0035565B" w:rsidP="00861624">
            <w:pPr>
              <w:spacing w:line="276" w:lineRule="auto"/>
              <w:rPr>
                <w:rFonts w:ascii="Times New Roman" w:hAnsi="Times New Roman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1633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744,0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189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842" w:type="dxa"/>
          </w:tcPr>
          <w:p w:rsidR="0035565B" w:rsidRPr="00BB4706" w:rsidRDefault="0035565B" w:rsidP="00861624">
            <w:pPr>
              <w:spacing w:line="276" w:lineRule="auto"/>
              <w:rPr>
                <w:rFonts w:ascii="Times New Roman" w:hAnsi="Times New Roman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1122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2842" w:type="dxa"/>
          </w:tcPr>
          <w:p w:rsidR="0035565B" w:rsidRPr="00BB4706" w:rsidRDefault="0035565B" w:rsidP="00861624">
            <w:pPr>
              <w:spacing w:line="276" w:lineRule="auto"/>
              <w:rPr>
                <w:rFonts w:ascii="Times New Roman" w:hAnsi="Times New Roman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Многоквартирный дом</w:t>
            </w:r>
          </w:p>
        </w:tc>
        <w:tc>
          <w:tcPr>
            <w:tcW w:w="993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470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</w:t>
            </w:r>
          </w:p>
        </w:tc>
        <w:tc>
          <w:tcPr>
            <w:tcW w:w="1559" w:type="dxa"/>
            <w:vAlign w:val="center"/>
          </w:tcPr>
          <w:p w:rsidR="0035565B" w:rsidRPr="00BB4706" w:rsidRDefault="0035565B" w:rsidP="00861624">
            <w:pPr>
              <w:tabs>
                <w:tab w:val="left" w:pos="9922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B4706">
              <w:rPr>
                <w:rFonts w:ascii="Times New Roman" w:hAnsi="Times New Roman"/>
                <w:sz w:val="26"/>
                <w:szCs w:val="26"/>
              </w:rPr>
              <w:t>308,0</w:t>
            </w:r>
          </w:p>
        </w:tc>
        <w:tc>
          <w:tcPr>
            <w:tcW w:w="1418" w:type="dxa"/>
            <w:vAlign w:val="center"/>
          </w:tcPr>
          <w:p w:rsidR="0035565B" w:rsidRPr="00BB4706" w:rsidRDefault="0035565B" w:rsidP="00861624">
            <w:pPr>
              <w:spacing w:line="276" w:lineRule="auto"/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 w:rsidRPr="00BB4706"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142</w:t>
            </w:r>
          </w:p>
        </w:tc>
      </w:tr>
      <w:tr w:rsidR="0035565B" w:rsidRPr="00154896" w:rsidTr="00861624">
        <w:trPr>
          <w:cantSplit/>
          <w:jc w:val="center"/>
        </w:trPr>
        <w:tc>
          <w:tcPr>
            <w:tcW w:w="4957" w:type="dxa"/>
            <w:gridSpan w:val="3"/>
            <w:vAlign w:val="center"/>
          </w:tcPr>
          <w:p w:rsidR="0035565B" w:rsidRPr="00154896" w:rsidRDefault="0035565B" w:rsidP="00861624">
            <w:pPr>
              <w:tabs>
                <w:tab w:val="left" w:pos="9922"/>
              </w:tabs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54896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35565B" w:rsidRPr="00154896" w:rsidRDefault="0035565B" w:rsidP="00861624">
            <w:pPr>
              <w:tabs>
                <w:tab w:val="left" w:pos="992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51 325</w:t>
            </w:r>
          </w:p>
        </w:tc>
        <w:tc>
          <w:tcPr>
            <w:tcW w:w="1559" w:type="dxa"/>
            <w:vAlign w:val="center"/>
          </w:tcPr>
          <w:p w:rsidR="0035565B" w:rsidRPr="00154896" w:rsidRDefault="0035565B" w:rsidP="00861624">
            <w:pPr>
              <w:tabs>
                <w:tab w:val="left" w:pos="992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287 367,0</w:t>
            </w:r>
          </w:p>
        </w:tc>
        <w:tc>
          <w:tcPr>
            <w:tcW w:w="1418" w:type="dxa"/>
            <w:vAlign w:val="center"/>
          </w:tcPr>
          <w:p w:rsidR="0035565B" w:rsidRPr="00154896" w:rsidRDefault="0035565B" w:rsidP="00861624">
            <w:pPr>
              <w:jc w:val="center"/>
              <w:rPr>
                <w:rFonts w:ascii="Times New Roman" w:eastAsia="BatangChe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BatangChe" w:hAnsi="Times New Roman"/>
                <w:color w:val="000000"/>
                <w:sz w:val="26"/>
                <w:szCs w:val="26"/>
              </w:rPr>
              <w:t>9446</w:t>
            </w:r>
          </w:p>
        </w:tc>
      </w:tr>
    </w:tbl>
    <w:p w:rsidR="00895A7F" w:rsidRDefault="00895A7F" w:rsidP="00895A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5E4CD6">
        <w:rPr>
          <w:rFonts w:ascii="Times New Roman" w:hAnsi="Times New Roman" w:cs="Times New Roman"/>
          <w:sz w:val="26"/>
          <w:szCs w:val="26"/>
          <w:lang w:eastAsia="ar-SA"/>
        </w:rPr>
        <w:t>*Согласно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табл. 2М</w:t>
      </w:r>
      <w:r w:rsidRPr="005E4CD6">
        <w:rPr>
          <w:rFonts w:ascii="Times New Roman" w:hAnsi="Times New Roman" w:cs="Times New Roman"/>
          <w:sz w:val="26"/>
          <w:szCs w:val="26"/>
          <w:lang w:eastAsia="ar-SA"/>
        </w:rPr>
        <w:t xml:space="preserve">НГП </w:t>
      </w:r>
      <w:r>
        <w:rPr>
          <w:rFonts w:ascii="Times New Roman" w:hAnsi="Times New Roman" w:cs="Times New Roman"/>
          <w:sz w:val="26"/>
          <w:szCs w:val="26"/>
          <w:lang w:eastAsia="ar-SA"/>
        </w:rPr>
        <w:t>г. Липецка «Основная часть»</w:t>
      </w:r>
      <w:r w:rsidRPr="005E4CD6">
        <w:rPr>
          <w:rFonts w:ascii="Times New Roman" w:hAnsi="Times New Roman" w:cs="Times New Roman"/>
          <w:sz w:val="26"/>
          <w:szCs w:val="26"/>
          <w:lang w:eastAsia="ar-SA"/>
        </w:rPr>
        <w:t>, уровень жилищной обеспеченности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на 2025 г. принимается равным 3</w:t>
      </w:r>
      <w:r w:rsidRPr="005E4CD6">
        <w:rPr>
          <w:rFonts w:ascii="Times New Roman" w:hAnsi="Times New Roman" w:cs="Times New Roman"/>
          <w:sz w:val="26"/>
          <w:szCs w:val="26"/>
          <w:lang w:eastAsia="ar-SA"/>
        </w:rPr>
        <w:t>0</w:t>
      </w:r>
      <w:r>
        <w:rPr>
          <w:rFonts w:ascii="Times New Roman" w:hAnsi="Times New Roman" w:cs="Times New Roman"/>
          <w:sz w:val="26"/>
          <w:szCs w:val="26"/>
          <w:lang w:eastAsia="ar-SA"/>
        </w:rPr>
        <w:t>,5</w:t>
      </w:r>
      <w:r w:rsidRPr="005E4CD6">
        <w:rPr>
          <w:rFonts w:ascii="Times New Roman" w:hAnsi="Times New Roman" w:cs="Times New Roman"/>
          <w:sz w:val="26"/>
          <w:szCs w:val="26"/>
          <w:lang w:eastAsia="ar-SA"/>
        </w:rPr>
        <w:t xml:space="preserve"> м</w:t>
      </w:r>
      <w:r w:rsidRPr="005E4CD6">
        <w:rPr>
          <w:rFonts w:ascii="Times New Roman" w:hAnsi="Times New Roman" w:cs="Times New Roman"/>
          <w:sz w:val="26"/>
          <w:szCs w:val="26"/>
          <w:vertAlign w:val="superscript"/>
          <w:lang w:eastAsia="ar-SA"/>
        </w:rPr>
        <w:t>2</w:t>
      </w:r>
      <w:r w:rsidRPr="005E4CD6">
        <w:rPr>
          <w:rFonts w:ascii="Times New Roman" w:hAnsi="Times New Roman" w:cs="Times New Roman"/>
          <w:sz w:val="26"/>
          <w:szCs w:val="26"/>
          <w:lang w:eastAsia="ar-SA"/>
        </w:rPr>
        <w:t>/чел.</w:t>
      </w:r>
    </w:p>
    <w:p w:rsidR="00895A7F" w:rsidRDefault="00895A7F" w:rsidP="00895A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предусмотрено комплексное благоустройство территории проектируемого квартала в соответствии с МНГП г. Липецка.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требуемых площадей элементов дворовой территории произведен в соответствии с табл. 5 МНГП г. Липецка «Материалы по обоснованию».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Параметры зоны размещения жилой застройки:</w:t>
      </w:r>
    </w:p>
    <w:p w:rsid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зоны размещения жилой застройки – 25,32 га;</w:t>
      </w:r>
    </w:p>
    <w:p w:rsidR="0035565B" w:rsidRPr="003B71C3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Плотность населения на территории жилой застройки – 373 чел/га;</w:t>
      </w:r>
    </w:p>
    <w:p w:rsidR="0035565B" w:rsidRDefault="0035565B" w:rsidP="003556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Коэффициент застройки зоны жилого строительства – 0,20.</w:t>
      </w:r>
    </w:p>
    <w:p w:rsidR="0035565B" w:rsidRPr="0035565B" w:rsidRDefault="0035565B" w:rsidP="0035565B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lastRenderedPageBreak/>
        <w:t>На территории жилой застройки проектом предусмотрено создание площадок различного назначения (для игр детей, занятий физкультурой, отдыха взрослого населения, хозяйственных целей) общей площадью 44 3680,91 м</w:t>
      </w:r>
      <w:r w:rsidRPr="0035565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5565B">
        <w:rPr>
          <w:rFonts w:ascii="Times New Roman" w:hAnsi="Times New Roman" w:cs="Times New Roman"/>
          <w:sz w:val="28"/>
          <w:szCs w:val="28"/>
        </w:rPr>
        <w:t>. Площадки для выгула собак (1903,56 м</w:t>
      </w:r>
      <w:r w:rsidRPr="0035565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5565B">
        <w:rPr>
          <w:rFonts w:ascii="Times New Roman" w:hAnsi="Times New Roman" w:cs="Times New Roman"/>
          <w:sz w:val="28"/>
          <w:szCs w:val="28"/>
        </w:rPr>
        <w:t>) проектом предложено вынести на территорию зеленых насаждений вдоль Окружного шоссе, т.к. минимально допустимое расстояние от данных площадок до зданий и детских площадок велико и составляет 40 м.</w:t>
      </w:r>
    </w:p>
    <w:p w:rsidR="00895A7F" w:rsidRPr="00AA3D18" w:rsidRDefault="00895A7F" w:rsidP="00895A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D18">
        <w:rPr>
          <w:rFonts w:ascii="Times New Roman" w:hAnsi="Times New Roman" w:cs="Times New Roman"/>
          <w:sz w:val="28"/>
          <w:szCs w:val="28"/>
        </w:rPr>
        <w:t>Все площадки необходимо оснастить набором малых архитектурных форм. Проектом рекомендуется следующее оборудование площадок:</w:t>
      </w:r>
    </w:p>
    <w:p w:rsidR="00895A7F" w:rsidRPr="00AA3D18" w:rsidRDefault="00895A7F" w:rsidP="00895A7F">
      <w:pPr>
        <w:pStyle w:val="a8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D18">
        <w:rPr>
          <w:rFonts w:ascii="Times New Roman" w:hAnsi="Times New Roman" w:cs="Times New Roman"/>
          <w:sz w:val="28"/>
          <w:szCs w:val="28"/>
        </w:rPr>
        <w:t xml:space="preserve">Детские площадки </w:t>
      </w:r>
      <w:r w:rsidRPr="00AA3D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3D18">
        <w:rPr>
          <w:rFonts w:ascii="Times New Roman" w:hAnsi="Times New Roman" w:cs="Times New Roman"/>
          <w:sz w:val="28"/>
          <w:szCs w:val="28"/>
        </w:rPr>
        <w:t xml:space="preserve"> группы (до 3х лет) – ящик с песком, теневой навес, столик для игр, скамья для взрослых.</w:t>
      </w:r>
    </w:p>
    <w:p w:rsidR="00895A7F" w:rsidRPr="00AA3D18" w:rsidRDefault="00895A7F" w:rsidP="00895A7F">
      <w:pPr>
        <w:pStyle w:val="a8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D18">
        <w:rPr>
          <w:rFonts w:ascii="Times New Roman" w:hAnsi="Times New Roman" w:cs="Times New Roman"/>
          <w:sz w:val="28"/>
          <w:szCs w:val="28"/>
        </w:rPr>
        <w:t xml:space="preserve">Детские площадки </w:t>
      </w:r>
      <w:r w:rsidRPr="00AA3D1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A3D18">
        <w:rPr>
          <w:rFonts w:ascii="Times New Roman" w:hAnsi="Times New Roman" w:cs="Times New Roman"/>
          <w:sz w:val="28"/>
          <w:szCs w:val="28"/>
        </w:rPr>
        <w:t xml:space="preserve"> группы (4-6 лет) – ящик с песком, горки, качели, карусели, гимнастический городок.</w:t>
      </w:r>
    </w:p>
    <w:p w:rsidR="00895A7F" w:rsidRPr="00AA3D18" w:rsidRDefault="00895A7F" w:rsidP="00895A7F">
      <w:pPr>
        <w:pStyle w:val="a8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D18">
        <w:rPr>
          <w:rFonts w:ascii="Times New Roman" w:hAnsi="Times New Roman" w:cs="Times New Roman"/>
          <w:sz w:val="28"/>
          <w:szCs w:val="28"/>
        </w:rPr>
        <w:t xml:space="preserve">Детские площадки </w:t>
      </w:r>
      <w:r w:rsidRPr="00AA3D1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A3D18">
        <w:rPr>
          <w:rFonts w:ascii="Times New Roman" w:hAnsi="Times New Roman" w:cs="Times New Roman"/>
          <w:sz w:val="28"/>
          <w:szCs w:val="28"/>
        </w:rPr>
        <w:t xml:space="preserve"> группы (7-12 лет) – снаряды для лазания, качели, карусели, спорткомплексы.</w:t>
      </w:r>
    </w:p>
    <w:p w:rsidR="00895A7F" w:rsidRPr="00AA3D18" w:rsidRDefault="00895A7F" w:rsidP="00895A7F">
      <w:pPr>
        <w:pStyle w:val="a8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D18">
        <w:rPr>
          <w:rFonts w:ascii="Times New Roman" w:hAnsi="Times New Roman" w:cs="Times New Roman"/>
          <w:sz w:val="28"/>
          <w:szCs w:val="28"/>
        </w:rPr>
        <w:t>Площадки для отдыха взрослых – скамья, урны, столы для настольных игр.</w:t>
      </w:r>
    </w:p>
    <w:p w:rsidR="00895A7F" w:rsidRPr="00AA3D18" w:rsidRDefault="00895A7F" w:rsidP="00895A7F">
      <w:pPr>
        <w:pStyle w:val="a8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D18">
        <w:rPr>
          <w:rFonts w:ascii="Times New Roman" w:hAnsi="Times New Roman" w:cs="Times New Roman"/>
          <w:sz w:val="28"/>
          <w:szCs w:val="28"/>
        </w:rPr>
        <w:t xml:space="preserve">Площадки </w:t>
      </w:r>
      <w:r>
        <w:rPr>
          <w:rFonts w:ascii="Times New Roman" w:hAnsi="Times New Roman" w:cs="Times New Roman"/>
          <w:sz w:val="28"/>
          <w:szCs w:val="28"/>
        </w:rPr>
        <w:t xml:space="preserve">для хозяйственных целей: </w:t>
      </w:r>
      <w:r w:rsidRPr="00AA3D18">
        <w:rPr>
          <w:rFonts w:ascii="Times New Roman" w:hAnsi="Times New Roman" w:cs="Times New Roman"/>
          <w:sz w:val="28"/>
          <w:szCs w:val="28"/>
        </w:rPr>
        <w:t>площадки для чистки вещей – стойка для чистки ковров, скамья, урна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A3D18">
        <w:rPr>
          <w:rFonts w:ascii="Times New Roman" w:hAnsi="Times New Roman" w:cs="Times New Roman"/>
          <w:sz w:val="28"/>
          <w:szCs w:val="28"/>
        </w:rPr>
        <w:t xml:space="preserve"> площадки для хранения мусоросборников – контейнера-мусоросборники, ограждающий навес.</w:t>
      </w:r>
    </w:p>
    <w:p w:rsidR="00895A7F" w:rsidRPr="00AA3D18" w:rsidRDefault="00895A7F" w:rsidP="00895A7F">
      <w:pPr>
        <w:pStyle w:val="a8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D18">
        <w:rPr>
          <w:rFonts w:ascii="Times New Roman" w:hAnsi="Times New Roman" w:cs="Times New Roman"/>
          <w:sz w:val="28"/>
          <w:szCs w:val="28"/>
        </w:rPr>
        <w:t>Площадки для выгула собак – скамья, урна, барьер-покрышка, бум, барьер малый/средний.</w:t>
      </w:r>
    </w:p>
    <w:p w:rsidR="00895A7F" w:rsidRPr="00B471CB" w:rsidRDefault="00895A7F" w:rsidP="00895A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1CB">
        <w:rPr>
          <w:rFonts w:ascii="Times New Roman" w:hAnsi="Times New Roman" w:cs="Times New Roman"/>
          <w:color w:val="000000"/>
          <w:sz w:val="28"/>
          <w:szCs w:val="28"/>
        </w:rPr>
        <w:t>Детские площадки рекомендуется озеленять посадками деревьев и кустарника, с учетом их инсоляции в течение 5 часов светового дня. Деревья с восточной и северной стороны площадки должны высаживаться не ближе 3-х м, а с южной и западной - не ближе 1 м от края площадки до оси дерева. На площадках рекомендуется не допускать примен</w:t>
      </w:r>
      <w:r>
        <w:rPr>
          <w:rFonts w:ascii="Times New Roman" w:hAnsi="Times New Roman" w:cs="Times New Roman"/>
          <w:color w:val="000000"/>
          <w:sz w:val="28"/>
          <w:szCs w:val="28"/>
        </w:rPr>
        <w:t>ение видов растений с колючками, шипами и</w:t>
      </w:r>
      <w:r w:rsidRPr="00B471CB">
        <w:rPr>
          <w:rFonts w:ascii="Times New Roman" w:hAnsi="Times New Roman" w:cs="Times New Roman"/>
          <w:color w:val="000000"/>
          <w:sz w:val="28"/>
          <w:szCs w:val="28"/>
        </w:rPr>
        <w:t xml:space="preserve"> ядовитыми плодами.</w:t>
      </w:r>
    </w:p>
    <w:p w:rsidR="00895A7F" w:rsidRPr="00304B75" w:rsidRDefault="00895A7F" w:rsidP="00895A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4B75">
        <w:rPr>
          <w:rFonts w:ascii="Times New Roman" w:hAnsi="Times New Roman" w:cs="Times New Roman"/>
          <w:sz w:val="28"/>
          <w:szCs w:val="28"/>
          <w:shd w:val="clear" w:color="auto" w:fill="FFFFFF"/>
        </w:rPr>
        <w:t>Площадки для отдыха взрослого населения рекомендуется выполнить в виде плиточного мощения.</w:t>
      </w:r>
      <w:r w:rsidRPr="00304B75">
        <w:rPr>
          <w:rFonts w:ascii="Times New Roman" w:hAnsi="Times New Roman" w:cs="Times New Roman"/>
          <w:color w:val="000000"/>
          <w:sz w:val="28"/>
          <w:szCs w:val="28"/>
        </w:rPr>
        <w:t xml:space="preserve">Рекомендуется применять периметральное озеленение, </w:t>
      </w:r>
      <w:r w:rsidRPr="00304B7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одиночные посадки деревьев и кустарников. Не допускается применение растений с ядовитыми плодами.</w:t>
      </w:r>
    </w:p>
    <w:p w:rsidR="00895A7F" w:rsidRPr="00AA3D18" w:rsidRDefault="00895A7F" w:rsidP="00895A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4EC">
        <w:rPr>
          <w:rFonts w:ascii="Times New Roman" w:hAnsi="Times New Roman" w:cs="Times New Roman"/>
          <w:sz w:val="28"/>
          <w:szCs w:val="28"/>
          <w:shd w:val="clear" w:color="auto" w:fill="FFFFFF"/>
        </w:rPr>
        <w:t>По периметру спортивных площадок рекомендуется создать плотную полосу зеленых насаждений из быстро растущих деревьев и кустарников с плотной крупной листвой и без колючек и летучих семян.</w:t>
      </w:r>
      <w:r>
        <w:rPr>
          <w:rFonts w:ascii="Times New Roman" w:hAnsi="Times New Roman" w:cs="Times New Roman"/>
          <w:sz w:val="28"/>
          <w:szCs w:val="28"/>
        </w:rPr>
        <w:t>Спортивные площадки рекомендуется оборудовать сетчатым ограждением высотой 2,5 - 3 м.</w:t>
      </w:r>
    </w:p>
    <w:p w:rsidR="00895A7F" w:rsidRDefault="00895A7F" w:rsidP="00895A7F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4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Места выгула собак должны быть огорожены решетчатым или сетчатым ограждением высотой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не менее</w:t>
      </w:r>
      <w:r w:rsidRPr="003734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1,5 м,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 также по периметру рекомендуется обеспечить</w:t>
      </w:r>
      <w:r w:rsidRPr="003734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плотн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ую рядовую </w:t>
      </w:r>
      <w:r w:rsidRPr="003734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посадк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</w:t>
      </w:r>
      <w:r w:rsidRPr="003734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деревьев и кустарников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для шумоизоляции площадок</w:t>
      </w:r>
      <w:r w:rsidRPr="003734E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895A7F" w:rsidRDefault="00895A7F" w:rsidP="00895A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Toc9434271"/>
    </w:p>
    <w:p w:rsidR="00895A7F" w:rsidRPr="00B55385" w:rsidRDefault="00895A7F" w:rsidP="00895A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55385">
        <w:rPr>
          <w:rFonts w:ascii="Times New Roman" w:hAnsi="Times New Roman" w:cs="Times New Roman"/>
          <w:sz w:val="28"/>
          <w:szCs w:val="28"/>
          <w:u w:val="single"/>
        </w:rPr>
        <w:t>Характеристика объектов капитального строительства общественно-делового назначения</w:t>
      </w:r>
      <w:bookmarkEnd w:id="0"/>
      <w:r w:rsidRPr="00B5538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5565B" w:rsidRPr="0035565B" w:rsidRDefault="0035565B" w:rsidP="003556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В границах проекта планировки территории планируется размещение ряда объектов капитального строительства общественно-делового назначения, а именно:</w:t>
      </w:r>
    </w:p>
    <w:p w:rsidR="0035565B" w:rsidRPr="0035565B" w:rsidRDefault="0035565B" w:rsidP="0035565B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фитнес-клуб на 170 посещений (общая площадь 670 м</w:t>
      </w:r>
      <w:r w:rsidRPr="0035565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5565B">
        <w:rPr>
          <w:rFonts w:ascii="Times New Roman" w:hAnsi="Times New Roman" w:cs="Times New Roman"/>
          <w:sz w:val="28"/>
          <w:szCs w:val="28"/>
        </w:rPr>
        <w:t>);</w:t>
      </w:r>
    </w:p>
    <w:p w:rsidR="0035565B" w:rsidRPr="0035565B" w:rsidRDefault="0035565B" w:rsidP="0035565B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спортивный центр с универсальным игровым залом (с игровым полем 22х44 м);</w:t>
      </w:r>
    </w:p>
    <w:p w:rsidR="0035565B" w:rsidRPr="0035565B" w:rsidRDefault="0035565B" w:rsidP="0035565B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многофункциональный комплекс с торговыми помещениями, предприятиями общественного питания, досугово-развлекательными и образовательными организациями с универсальной библиотекой на 40 тыс. ед хранения;</w:t>
      </w:r>
    </w:p>
    <w:p w:rsidR="0035565B" w:rsidRPr="0035565B" w:rsidRDefault="0035565B" w:rsidP="0035565B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центр обучения для детей;</w:t>
      </w:r>
    </w:p>
    <w:p w:rsidR="0035565B" w:rsidRPr="0035565B" w:rsidRDefault="0035565B" w:rsidP="0035565B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предприятия бытового обслуживания (ателье, фотосалон, салон красоты, свадебный салон);</w:t>
      </w:r>
    </w:p>
    <w:p w:rsidR="0035565B" w:rsidRPr="0035565B" w:rsidRDefault="0035565B" w:rsidP="0035565B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предприятия бытового обслуживания (химчистка, ремонтные мастерские);</w:t>
      </w:r>
    </w:p>
    <w:p w:rsidR="0035565B" w:rsidRPr="0035565B" w:rsidRDefault="0035565B" w:rsidP="0035565B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коммерческо-деловой центр с гостиницей на 60 мест;</w:t>
      </w:r>
    </w:p>
    <w:p w:rsidR="0035565B" w:rsidRPr="0035565B" w:rsidRDefault="0035565B" w:rsidP="0035565B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lastRenderedPageBreak/>
        <w:t>паркинги с помещениями общественно-делового назначения.</w:t>
      </w:r>
    </w:p>
    <w:p w:rsidR="0035565B" w:rsidRDefault="0035565B" w:rsidP="003556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65B">
        <w:rPr>
          <w:rFonts w:ascii="Times New Roman" w:hAnsi="Times New Roman" w:cs="Times New Roman"/>
          <w:sz w:val="28"/>
          <w:szCs w:val="28"/>
        </w:rPr>
        <w:t>Также первые этажи многоквартирных домов №№ по ППТ 11, 13, 16, 21, 29, 33, 39 предложено отвести под помещения социального и общественно-делового назначения (аптеки, отделения банков, парикмахерские и т.п.).</w:t>
      </w:r>
    </w:p>
    <w:p w:rsidR="0035565B" w:rsidRPr="0035565B" w:rsidRDefault="0035565B" w:rsidP="003556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A7F" w:rsidRDefault="00895A7F" w:rsidP="00895A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55385">
        <w:rPr>
          <w:rFonts w:ascii="Times New Roman" w:hAnsi="Times New Roman" w:cs="Times New Roman"/>
          <w:sz w:val="28"/>
          <w:szCs w:val="28"/>
          <w:u w:val="single"/>
        </w:rPr>
        <w:t xml:space="preserve">Характеристика объектов </w:t>
      </w:r>
      <w:r>
        <w:rPr>
          <w:rFonts w:ascii="Times New Roman" w:hAnsi="Times New Roman" w:cs="Times New Roman"/>
          <w:sz w:val="28"/>
          <w:szCs w:val="28"/>
          <w:u w:val="single"/>
        </w:rPr>
        <w:t>социальной инфраструктуры</w:t>
      </w:r>
      <w:r w:rsidRPr="00B5538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42236" w:rsidRDefault="00D42236" w:rsidP="00D42236">
      <w:pPr>
        <w:pStyle w:val="S1"/>
        <w:spacing w:line="360" w:lineRule="auto"/>
        <w:rPr>
          <w:szCs w:val="28"/>
        </w:rPr>
      </w:pPr>
      <w:r>
        <w:rPr>
          <w:szCs w:val="28"/>
        </w:rPr>
        <w:t>Проектом планировки территории предусмотрено строительство двух детских дошкольных учреждений общей вместимостью 560 мест и общеобразовательной школы на 1200 мест.</w:t>
      </w:r>
    </w:p>
    <w:p w:rsidR="00D42236" w:rsidRPr="0004377D" w:rsidRDefault="00D42236" w:rsidP="00D42236">
      <w:pPr>
        <w:pStyle w:val="S1"/>
        <w:spacing w:line="360" w:lineRule="auto"/>
        <w:rPr>
          <w:szCs w:val="28"/>
        </w:rPr>
      </w:pPr>
      <w:r>
        <w:rPr>
          <w:szCs w:val="28"/>
        </w:rPr>
        <w:t>В границах проекта планировки предусмотрено строительство поликлиники для взрослых и детей на 200 посещений в смену.</w:t>
      </w:r>
    </w:p>
    <w:p w:rsidR="00895A7F" w:rsidRDefault="00895A7F" w:rsidP="00895A7F">
      <w:pPr>
        <w:pStyle w:val="S1"/>
        <w:spacing w:line="360" w:lineRule="auto"/>
        <w:rPr>
          <w:szCs w:val="28"/>
        </w:rPr>
      </w:pPr>
    </w:p>
    <w:p w:rsidR="00895A7F" w:rsidRDefault="00895A7F" w:rsidP="00895A7F">
      <w:pPr>
        <w:pStyle w:val="S1"/>
        <w:spacing w:line="360" w:lineRule="auto"/>
        <w:rPr>
          <w:szCs w:val="28"/>
        </w:rPr>
      </w:pPr>
      <w:r w:rsidRPr="00B55385">
        <w:rPr>
          <w:szCs w:val="28"/>
          <w:u w:val="single"/>
        </w:rPr>
        <w:t xml:space="preserve">Характеристика объектов </w:t>
      </w:r>
      <w:r>
        <w:rPr>
          <w:szCs w:val="28"/>
          <w:u w:val="single"/>
        </w:rPr>
        <w:t>транспортной инфраструктуры</w:t>
      </w:r>
      <w:r w:rsidRPr="00B55385">
        <w:rPr>
          <w:szCs w:val="28"/>
          <w:u w:val="single"/>
        </w:rPr>
        <w:t>:</w:t>
      </w:r>
    </w:p>
    <w:p w:rsidR="00D42236" w:rsidRPr="00D42236" w:rsidRDefault="00D42236" w:rsidP="00D422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42236">
        <w:rPr>
          <w:rFonts w:ascii="Times New Roman" w:eastAsia="Times New Roman" w:hAnsi="Times New Roman" w:cs="Times New Roman"/>
          <w:sz w:val="28"/>
          <w:szCs w:val="24"/>
        </w:rPr>
        <w:t>Въезд на проектируемую территорию осуществляется по а/д Орел-Тамбов и с улицы Шахтерская.</w:t>
      </w:r>
    </w:p>
    <w:p w:rsidR="00D42236" w:rsidRPr="00D42236" w:rsidRDefault="00D42236" w:rsidP="00D4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 xml:space="preserve">Для соблюдения скоростного режима въезд с а/д Орел-Тамбов на территорию микрорайона предусмотрен по проектируемой магистральной улицы районного значения. </w:t>
      </w:r>
    </w:p>
    <w:p w:rsidR="00D42236" w:rsidRPr="00D42236" w:rsidRDefault="00D42236" w:rsidP="00D4223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2236">
        <w:rPr>
          <w:rFonts w:ascii="Times New Roman" w:hAnsi="Times New Roman" w:cs="Times New Roman"/>
          <w:color w:val="000000"/>
          <w:sz w:val="28"/>
          <w:szCs w:val="28"/>
        </w:rPr>
        <w:t>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объектов.</w:t>
      </w:r>
    </w:p>
    <w:p w:rsidR="00D42236" w:rsidRPr="00D42236" w:rsidRDefault="00D42236" w:rsidP="00D4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Транспортная связь внутри микрорайона ко всем жилым домам и объектам общественно-делового назначения предусматривается по проездам с капитальным типом покрытия, с устройством автостоянок.</w:t>
      </w:r>
    </w:p>
    <w:p w:rsidR="00D42236" w:rsidRPr="00D42236" w:rsidRDefault="00D42236" w:rsidP="00D4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Пешеходное движение запроектировано по всем улицам района по тротуарам, а внутри микрорайона по пешеходным аллеям и дорожкам. Основные пешеходные потоки ориентированы в направлении движения к объектам массового посещения.</w:t>
      </w:r>
    </w:p>
    <w:p w:rsidR="00D42236" w:rsidRPr="00D42236" w:rsidRDefault="00D42236" w:rsidP="00D4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Параметры проектируемых улиц и проездов приняты в соответствии с табл. 14 МНГП г. Липецка «Основная часть»:</w:t>
      </w:r>
    </w:p>
    <w:p w:rsidR="00D42236" w:rsidRPr="00D42236" w:rsidRDefault="00D42236" w:rsidP="00D42236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lastRenderedPageBreak/>
        <w:t>Магистральная улица районного значения транспортно-пешеходная: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расчетная скорость движения - 70 км/ч;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ширина полосы движения - 3,5 м;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число полос движения – 4;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радиус закругления проезжей части улиц – 15,0 м;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ширина улиц в красных линиях – 40 м.</w:t>
      </w:r>
    </w:p>
    <w:p w:rsidR="00D42236" w:rsidRPr="00D42236" w:rsidRDefault="00D42236" w:rsidP="00D42236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Улицы местного значения: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расчетная скорость движения - 40 км/ч;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ширина полосы движения - 3,0 м;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число полос движения – 2;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радиус закругления проезжей части улиц – 12,0 м;</w:t>
      </w:r>
    </w:p>
    <w:p w:rsidR="00D42236" w:rsidRPr="00D42236" w:rsidRDefault="00D42236" w:rsidP="00D4223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ширина улиц в красных линиях – 20 - 23 м.</w:t>
      </w:r>
    </w:p>
    <w:p w:rsidR="00D42236" w:rsidRPr="00D42236" w:rsidRDefault="00D42236" w:rsidP="00D4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sz w:val="28"/>
          <w:szCs w:val="28"/>
        </w:rPr>
        <w:t>Проектом предусматривается организация автостоянок для всех проектируемых объектов.</w:t>
      </w:r>
    </w:p>
    <w:p w:rsidR="00D42236" w:rsidRPr="00D42236" w:rsidRDefault="00D42236" w:rsidP="00D4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проектирования запроектировано 1767 открытых машино-мест, три паркинга общей вместимостью на 845 м/м, два подземных паркинга общей вместимостью 980 м/м.</w:t>
      </w:r>
    </w:p>
    <w:p w:rsidR="00D42236" w:rsidRDefault="00D42236" w:rsidP="00D4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236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Проектом предложено обустройство автобусных остановок по проектируемой магистральной улицы районного значения.</w:t>
      </w:r>
    </w:p>
    <w:p w:rsidR="00D42236" w:rsidRPr="00D42236" w:rsidRDefault="00D42236" w:rsidP="00D422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5A7F" w:rsidRDefault="00895A7F" w:rsidP="00895A7F">
      <w:pPr>
        <w:pStyle w:val="S1"/>
        <w:spacing w:line="360" w:lineRule="auto"/>
        <w:rPr>
          <w:szCs w:val="28"/>
          <w:u w:val="single"/>
        </w:rPr>
      </w:pPr>
      <w:r w:rsidRPr="00B55385">
        <w:rPr>
          <w:szCs w:val="28"/>
          <w:u w:val="single"/>
        </w:rPr>
        <w:t xml:space="preserve">Характеристика </w:t>
      </w:r>
      <w:r>
        <w:rPr>
          <w:szCs w:val="28"/>
          <w:u w:val="single"/>
        </w:rPr>
        <w:t>рекреационно-парковой зоны</w:t>
      </w:r>
      <w:r w:rsidRPr="00B55385">
        <w:rPr>
          <w:szCs w:val="28"/>
          <w:u w:val="single"/>
        </w:rPr>
        <w:t>:</w:t>
      </w:r>
    </w:p>
    <w:p w:rsidR="00895A7F" w:rsidRDefault="00895A7F" w:rsidP="00895A7F">
      <w:pPr>
        <w:pStyle w:val="S1"/>
        <w:spacing w:line="360" w:lineRule="auto"/>
        <w:rPr>
          <w:szCs w:val="28"/>
        </w:rPr>
      </w:pPr>
      <w:r>
        <w:rPr>
          <w:szCs w:val="28"/>
        </w:rPr>
        <w:t xml:space="preserve">В северо-западной части территории проектирования </w:t>
      </w:r>
      <w:r w:rsidR="00D42236">
        <w:rPr>
          <w:szCs w:val="28"/>
        </w:rPr>
        <w:t>располагается парк для прогулок и тихого отдыха.</w:t>
      </w:r>
      <w:r>
        <w:rPr>
          <w:szCs w:val="28"/>
        </w:rPr>
        <w:t xml:space="preserve"> Парк запроектирован в зоне с особыми условиями использования (шумовая зона). Для создания комфортных условий пребывания посетителей, а также для защиты жилой зоны от вредного воздействия шума проектом рекомендуется предусмотреть плотную полосу растений (деревьев) по периметру парка и вдоль главных пешеходных аллей. Используемые для обсадки парка деревья и кустарники должны обладать устойчивостью к дыму и газам и одновременно отличатся высокими декоративными свойствами. Архитектурно-</w:t>
      </w:r>
      <w:r>
        <w:rPr>
          <w:szCs w:val="28"/>
        </w:rPr>
        <w:lastRenderedPageBreak/>
        <w:t xml:space="preserve">планировочная система парка включает в себя аллеи основного пешеходного движения, </w:t>
      </w:r>
      <w:r w:rsidR="00D42236">
        <w:rPr>
          <w:szCs w:val="28"/>
        </w:rPr>
        <w:t>прогулочные тропы, велодорожки</w:t>
      </w:r>
      <w:r>
        <w:rPr>
          <w:szCs w:val="28"/>
        </w:rPr>
        <w:t>.</w:t>
      </w:r>
    </w:p>
    <w:p w:rsidR="00580884" w:rsidRDefault="00580884" w:rsidP="00895A7F">
      <w:pPr>
        <w:pStyle w:val="S1"/>
        <w:spacing w:line="360" w:lineRule="auto"/>
        <w:rPr>
          <w:szCs w:val="28"/>
        </w:rPr>
      </w:pPr>
      <w:bookmarkStart w:id="1" w:name="_GoBack"/>
      <w:bookmarkEnd w:id="1"/>
    </w:p>
    <w:p w:rsidR="00580884" w:rsidRPr="00580884" w:rsidRDefault="00580884" w:rsidP="0058088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0884">
        <w:rPr>
          <w:rFonts w:ascii="Times New Roman" w:hAnsi="Times New Roman" w:cs="Times New Roman"/>
          <w:sz w:val="28"/>
          <w:szCs w:val="28"/>
          <w:u w:val="single"/>
        </w:rPr>
        <w:t>Основные технико-экономические показатели проекта планировки территории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392"/>
        <w:gridCol w:w="1704"/>
        <w:gridCol w:w="3034"/>
      </w:tblGrid>
      <w:tr w:rsidR="00580884" w:rsidRPr="00B55228" w:rsidTr="00861624">
        <w:trPr>
          <w:cantSplit/>
          <w:trHeight w:val="9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34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показателя</w:t>
            </w:r>
          </w:p>
        </w:tc>
      </w:tr>
      <w:tr w:rsidR="00580884" w:rsidRPr="00B55228" w:rsidTr="00861624">
        <w:trPr>
          <w:cantSplit/>
          <w:trHeight w:val="315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Территория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микрорайона в границах проектирования, в т.ч.: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35797E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97E">
              <w:rPr>
                <w:rFonts w:ascii="Times New Roman" w:hAnsi="Times New Roman" w:cs="Times New Roman"/>
                <w:sz w:val="24"/>
                <w:szCs w:val="24"/>
              </w:rPr>
              <w:t>68,87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09D5">
              <w:rPr>
                <w:rFonts w:ascii="Times New Roman" w:hAnsi="Times New Roman" w:cs="Times New Roman"/>
                <w:sz w:val="24"/>
                <w:szCs w:val="24"/>
              </w:rPr>
              <w:t xml:space="preserve">Зона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35797E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97E">
              <w:rPr>
                <w:rFonts w:ascii="Times New Roman" w:hAnsi="Times New Roman" w:cs="Times New Roman"/>
                <w:sz w:val="24"/>
                <w:szCs w:val="24"/>
              </w:rPr>
              <w:t>25,32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:rsidR="00580884" w:rsidRPr="000109D5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делового, общественного и коммерческого назначения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35797E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97E"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bottom"/>
          </w:tcPr>
          <w:p w:rsidR="00580884" w:rsidRPr="006A462F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2F">
              <w:rPr>
                <w:rFonts w:ascii="Times New Roman" w:hAnsi="Times New Roman" w:cs="Times New Roman"/>
                <w:sz w:val="24"/>
                <w:szCs w:val="24"/>
              </w:rPr>
              <w:t>Зона размещения общеобразовательного учреждения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6A462F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2F">
              <w:rPr>
                <w:rFonts w:ascii="Times New Roman" w:hAnsi="Times New Roman" w:cs="Times New Roman"/>
                <w:sz w:val="24"/>
                <w:szCs w:val="24"/>
              </w:rPr>
              <w:t>Зона размещения дошкольного образовательного учреждения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Pr="0016489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6A462F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2F">
              <w:rPr>
                <w:rFonts w:ascii="Times New Roman" w:hAnsi="Times New Roman" w:cs="Times New Roman"/>
                <w:sz w:val="24"/>
                <w:szCs w:val="24"/>
              </w:rPr>
              <w:t>Рекреационно-парковая зона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13,42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Pr="0016489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6A462F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97E">
              <w:rPr>
                <w:rFonts w:ascii="Times New Roman" w:hAnsi="Times New Roman" w:cs="Times New Roman"/>
                <w:sz w:val="24"/>
                <w:szCs w:val="24"/>
              </w:rPr>
              <w:t>Зона размещения объектов инженерной инфраструктуры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16489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Pr="0016489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6A462F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2F">
              <w:rPr>
                <w:rFonts w:ascii="Times New Roman" w:hAnsi="Times New Roman" w:cs="Times New Roman"/>
                <w:sz w:val="24"/>
                <w:szCs w:val="24"/>
              </w:rPr>
              <w:t xml:space="preserve">Зона размещения улично-дорожной сети 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16489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89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18,47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Pr="0016489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89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16489C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застройки зоны жилого строительства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16489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580884" w:rsidRPr="00B55228" w:rsidTr="00861624">
        <w:trPr>
          <w:cantSplit/>
          <w:trHeight w:val="315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Население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Существующая ч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исленность населения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92" w:type="dxa"/>
            <w:shd w:val="clear" w:color="auto" w:fill="auto"/>
            <w:vAlign w:val="bottom"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ч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исленность населения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9446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6A462F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62F">
              <w:rPr>
                <w:rFonts w:ascii="Times New Roman" w:hAnsi="Times New Roman" w:cs="Times New Roman"/>
                <w:sz w:val="24"/>
                <w:szCs w:val="24"/>
              </w:rPr>
              <w:t>Плотность населения на территории жилой застройки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16489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чел/га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580884" w:rsidRPr="00B55228" w:rsidTr="00861624">
        <w:trPr>
          <w:cantSplit/>
          <w:trHeight w:val="315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Жилищный фонд</w:t>
            </w:r>
          </w:p>
        </w:tc>
      </w:tr>
      <w:tr w:rsidR="00580884" w:rsidRPr="00B55228" w:rsidTr="00861624">
        <w:trPr>
          <w:cantSplit/>
          <w:trHeight w:val="42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площадь квартир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865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580884" w:rsidRPr="00BD0BE9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/>
                <w:sz w:val="24"/>
                <w:szCs w:val="24"/>
              </w:rPr>
              <w:t>287 367,0</w:t>
            </w:r>
          </w:p>
        </w:tc>
      </w:tr>
      <w:tr w:rsidR="00580884" w:rsidRPr="00B55228" w:rsidTr="00861624">
        <w:trPr>
          <w:cantSplit/>
          <w:trHeight w:val="321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социального и общественно-делового</w:t>
            </w: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обслуживания населения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03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дошкольное учреждение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03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Детское дошкольное учреждение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здравоохранения (поликлиника для взрослых и детей)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 смену</w:t>
            </w:r>
          </w:p>
        </w:tc>
        <w:tc>
          <w:tcPr>
            <w:tcW w:w="3034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Фитнес-клуб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3034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0BE9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т.ч.: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30217F" w:rsidRDefault="00580884" w:rsidP="00861624">
            <w:pPr>
              <w:tabs>
                <w:tab w:val="left" w:pos="992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торговая площадь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4B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торговой 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площади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1812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30217F" w:rsidRDefault="00580884" w:rsidP="00861624">
            <w:pPr>
              <w:tabs>
                <w:tab w:val="left" w:pos="992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217F">
              <w:rPr>
                <w:rFonts w:ascii="Times New Roman" w:hAnsi="Times New Roman"/>
                <w:sz w:val="24"/>
                <w:szCs w:val="24"/>
              </w:rPr>
              <w:t xml:space="preserve">предприятия общественного питания 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30217F" w:rsidRDefault="00580884" w:rsidP="00861624">
            <w:pPr>
              <w:tabs>
                <w:tab w:val="left" w:pos="992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217F">
              <w:rPr>
                <w:rFonts w:ascii="Times New Roman" w:hAnsi="Times New Roman"/>
                <w:sz w:val="24"/>
                <w:szCs w:val="24"/>
              </w:rPr>
              <w:t>досугово-развлекательн</w:t>
            </w:r>
            <w:r>
              <w:rPr>
                <w:rFonts w:ascii="Times New Roman" w:hAnsi="Times New Roman"/>
                <w:sz w:val="24"/>
                <w:szCs w:val="24"/>
              </w:rPr>
              <w:t>ые и образовательные учреждения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4B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pStyle w:val="af5"/>
              <w:ind w:firstLine="35"/>
              <w:rPr>
                <w:rFonts w:ascii="Times New Roman" w:hAnsi="Times New Roman" w:cs="Times New Roman"/>
              </w:rPr>
            </w:pPr>
            <w:r w:rsidRPr="00BD0BE9">
              <w:rPr>
                <w:rFonts w:ascii="Times New Roman" w:hAnsi="Times New Roman" w:cs="Times New Roman"/>
              </w:rPr>
              <w:t>Центр обучения для детей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4B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3034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BD0BE9" w:rsidRDefault="00580884" w:rsidP="00861624">
            <w:pPr>
              <w:pStyle w:val="af5"/>
              <w:ind w:firstLine="35"/>
              <w:rPr>
                <w:rFonts w:ascii="Times New Roman" w:hAnsi="Times New Roman" w:cs="Times New Roman"/>
              </w:rPr>
            </w:pPr>
            <w:r w:rsidRPr="00217349">
              <w:rPr>
                <w:rFonts w:ascii="Times New Roman" w:hAnsi="Times New Roman"/>
              </w:rPr>
              <w:t>Предприятия бытового обслуживания (ателье, фотосалон, салон красоты, свадебный салон)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4B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BD0BE9" w:rsidRDefault="00580884" w:rsidP="00861624">
            <w:pPr>
              <w:pStyle w:val="af5"/>
              <w:ind w:firstLine="35"/>
              <w:rPr>
                <w:rFonts w:ascii="Times New Roman" w:hAnsi="Times New Roman" w:cs="Times New Roman"/>
              </w:rPr>
            </w:pPr>
            <w:r w:rsidRPr="00217349">
              <w:rPr>
                <w:rFonts w:ascii="Times New Roman" w:hAnsi="Times New Roman"/>
              </w:rPr>
              <w:t>Предприятия бытового обслуживания (химчистка, ремонтные мастерские)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4B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217349" w:rsidRDefault="00580884" w:rsidP="00861624">
            <w:pPr>
              <w:tabs>
                <w:tab w:val="left" w:pos="99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349">
              <w:rPr>
                <w:rFonts w:ascii="Times New Roman" w:hAnsi="Times New Roman"/>
                <w:sz w:val="24"/>
                <w:szCs w:val="24"/>
              </w:rPr>
              <w:t>Коммерческо-деловой центр с гостиницей: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217349" w:rsidRDefault="00580884" w:rsidP="00861624">
            <w:pPr>
              <w:tabs>
                <w:tab w:val="left" w:pos="99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349">
              <w:rPr>
                <w:rFonts w:ascii="Times New Roman" w:hAnsi="Times New Roman"/>
                <w:sz w:val="24"/>
                <w:szCs w:val="24"/>
              </w:rPr>
              <w:t>Гостиница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217349" w:rsidRDefault="00580884" w:rsidP="00861624">
            <w:pPr>
              <w:tabs>
                <w:tab w:val="left" w:pos="99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7349">
              <w:rPr>
                <w:rFonts w:ascii="Times New Roman" w:hAnsi="Times New Roman"/>
                <w:sz w:val="24"/>
                <w:szCs w:val="24"/>
              </w:rPr>
              <w:t>Коммерческо-деловые помещения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4B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BD0BE9" w:rsidRDefault="00580884" w:rsidP="00861624">
            <w:pPr>
              <w:pStyle w:val="af5"/>
              <w:ind w:firstLine="35"/>
              <w:rPr>
                <w:rFonts w:ascii="Times New Roman" w:hAnsi="Times New Roman" w:cs="Times New Roman"/>
              </w:rPr>
            </w:pPr>
            <w:r w:rsidRPr="00217349">
              <w:rPr>
                <w:rFonts w:ascii="Times New Roman" w:hAnsi="Times New Roman"/>
              </w:rPr>
              <w:t>Коммерческо-деловой центр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C4B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2176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pStyle w:val="af5"/>
              <w:ind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центр с универсальным игровым полем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вместимость трибун</w:t>
            </w:r>
          </w:p>
        </w:tc>
        <w:tc>
          <w:tcPr>
            <w:tcW w:w="3034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884" w:rsidRPr="00B55228" w:rsidTr="00861624">
        <w:trPr>
          <w:cantSplit/>
          <w:trHeight w:val="315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Транспортная инфраструктура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Протяженность улично-дорожной сети -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т.ч.: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171D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7782">
              <w:rPr>
                <w:rFonts w:ascii="Times New Roman" w:hAnsi="Times New Roman" w:cs="Times New Roman"/>
                <w:sz w:val="24"/>
                <w:szCs w:val="24"/>
              </w:rPr>
              <w:t>9,19</w:t>
            </w:r>
          </w:p>
        </w:tc>
      </w:tr>
      <w:tr w:rsidR="00580884" w:rsidRPr="00B55228" w:rsidTr="00861624">
        <w:trPr>
          <w:cantSplit/>
          <w:trHeight w:val="6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магистральные улицы районного значения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E0778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  <w:r w:rsidRPr="00E0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0884" w:rsidRPr="00B55228" w:rsidTr="00861624">
        <w:trPr>
          <w:cantSplit/>
          <w:trHeight w:val="6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местного значения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E0778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782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B55228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проезды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2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E0778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77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парковочные места - всего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549CB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1767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Инженерная инфраструктура и благоустройство территории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Pr="00B55228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Водопотребление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 воды на хозяйственно-питьевые нужды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1C6D4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3 505,71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7C6352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>Протяженность водопроводных сетей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7C635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7C635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6628,93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хозяйственно-бытовых стоков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1C6D4C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3 505,71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7C6352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хозяйственно-бытовых</w:t>
            </w: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 xml:space="preserve"> канализационных сетей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7C635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9989,01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7C6352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B30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Среднегодовой объем поверхностных сточных вод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295B30" w:rsidRDefault="00580884" w:rsidP="0086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95B30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</w:t>
            </w:r>
            <w:r w:rsidRPr="00295B3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bidi="ru-RU"/>
              </w:rPr>
              <w:t>3</w:t>
            </w:r>
            <w:r w:rsidRPr="00295B30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/год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295B30" w:rsidRDefault="00580884" w:rsidP="008616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bidi="ru-RU"/>
              </w:rPr>
            </w:pPr>
            <w:r w:rsidRPr="0014026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273810,6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7C6352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самотечной ливневой канализации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7C635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3120,71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580884" w:rsidRPr="007C6352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напорной ливневой канализации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580884" w:rsidRPr="007C635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560,31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Электрическая нагрузка потребителей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14773,75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7C6352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7C6352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>Протяженность сетей электроснабжения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13273,64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 тепла на коммунально-бытовые нужды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ккал/час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/>
                <w:sz w:val="24"/>
                <w:szCs w:val="24"/>
              </w:rPr>
              <w:t>27410972,12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Pr="007C6352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>Протяженность сетей теплоснабжения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7C6352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3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6193,87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населения телефонизацией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сетей связи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4898,28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9839" w:type="dxa"/>
            <w:gridSpan w:val="4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Санитарная очистка территории</w:t>
            </w:r>
          </w:p>
        </w:tc>
      </w:tr>
      <w:tr w:rsidR="00580884" w:rsidRPr="00B55228" w:rsidTr="00861624">
        <w:trPr>
          <w:cantSplit/>
          <w:trHeight w:val="300"/>
          <w:jc w:val="center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80884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580884" w:rsidRDefault="00580884" w:rsidP="008616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твердых бытовых отходов от жилищного фонда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580884" w:rsidRPr="00B61A51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580884" w:rsidRPr="00C672D7" w:rsidRDefault="00580884" w:rsidP="008616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2D7">
              <w:rPr>
                <w:rFonts w:ascii="Times New Roman" w:hAnsi="Times New Roman" w:cs="Times New Roman"/>
                <w:sz w:val="24"/>
                <w:szCs w:val="24"/>
              </w:rPr>
              <w:t>19269,84</w:t>
            </w:r>
          </w:p>
        </w:tc>
      </w:tr>
    </w:tbl>
    <w:p w:rsidR="00580884" w:rsidRDefault="00580884" w:rsidP="005808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884" w:rsidRDefault="00580884" w:rsidP="00895A7F">
      <w:pPr>
        <w:pStyle w:val="S1"/>
        <w:spacing w:line="360" w:lineRule="auto"/>
        <w:rPr>
          <w:szCs w:val="28"/>
        </w:rPr>
      </w:pPr>
    </w:p>
    <w:sectPr w:rsidR="00580884" w:rsidSect="009F57C9">
      <w:headerReference w:type="first" r:id="rId11"/>
      <w:type w:val="continuous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352" w:rsidRDefault="00F55352" w:rsidP="00DD2971">
      <w:pPr>
        <w:spacing w:after="0" w:line="240" w:lineRule="auto"/>
      </w:pPr>
      <w:r>
        <w:separator/>
      </w:r>
    </w:p>
  </w:endnote>
  <w:endnote w:type="continuationSeparator" w:id="1">
    <w:p w:rsidR="00F55352" w:rsidRDefault="00F55352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BE" w:rsidRPr="00443F86" w:rsidRDefault="006239BE" w:rsidP="00AE1593">
    <w:pPr>
      <w:pStyle w:val="a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352" w:rsidRDefault="00F55352" w:rsidP="00DD2971">
      <w:pPr>
        <w:spacing w:after="0" w:line="240" w:lineRule="auto"/>
      </w:pPr>
      <w:r>
        <w:separator/>
      </w:r>
    </w:p>
  </w:footnote>
  <w:footnote w:type="continuationSeparator" w:id="1">
    <w:p w:rsidR="00F55352" w:rsidRDefault="00F55352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BE" w:rsidRDefault="0060281C" w:rsidP="00AE1593">
    <w:pPr>
      <w:pStyle w:val="a9"/>
      <w:jc w:val="center"/>
    </w:pPr>
    <w:r>
      <w:fldChar w:fldCharType="begin"/>
    </w:r>
    <w:r w:rsidR="00575775">
      <w:instrText>PAGE   \* MERGEFORMAT</w:instrText>
    </w:r>
    <w:r>
      <w:fldChar w:fldCharType="separate"/>
    </w:r>
    <w:r w:rsidR="005549CB">
      <w:rPr>
        <w:noProof/>
      </w:rPr>
      <w:t>11</w:t>
    </w:r>
    <w:r>
      <w:rPr>
        <w:noProof/>
      </w:rPr>
      <w:fldChar w:fldCharType="end"/>
    </w:r>
  </w:p>
  <w:p w:rsidR="006239BE" w:rsidRDefault="006239BE" w:rsidP="00AE1593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9BE" w:rsidRPr="00DB496E" w:rsidRDefault="006239BE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noProof/>
        <w:sz w:val="36"/>
        <w:szCs w:val="36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1905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B496E">
      <w:rPr>
        <w:rFonts w:ascii="Times New Roman" w:hAnsi="Times New Roman" w:cs="Times New Roman"/>
        <w:sz w:val="36"/>
        <w:szCs w:val="36"/>
      </w:rPr>
      <w:t>Российская Федерация</w:t>
    </w:r>
  </w:p>
  <w:p w:rsidR="006239BE" w:rsidRPr="00DB496E" w:rsidRDefault="006239BE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sz w:val="36"/>
        <w:szCs w:val="36"/>
      </w:rPr>
      <w:t>Общество с ограниченной ответственностью</w:t>
    </w:r>
  </w:p>
  <w:p w:rsidR="006239BE" w:rsidRPr="00DB496E" w:rsidRDefault="006239BE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sz w:val="36"/>
        <w:szCs w:val="36"/>
      </w:rPr>
      <w:t>«ЗЕНИТ»</w:t>
    </w:r>
  </w:p>
  <w:p w:rsidR="006239BE" w:rsidRPr="00DB496E" w:rsidRDefault="006239BE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 w:rsidRPr="00DB496E">
      <w:rPr>
        <w:rFonts w:ascii="Times New Roman" w:hAnsi="Times New Roman" w:cs="Times New Roman"/>
        <w:sz w:val="28"/>
        <w:szCs w:val="28"/>
      </w:rPr>
      <w:t>_____________________________________________________________________</w:t>
    </w:r>
  </w:p>
  <w:p w:rsidR="006239BE" w:rsidRDefault="006239BE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 w:rsidRPr="00DB496E">
      <w:rPr>
        <w:rFonts w:ascii="Times New Roman" w:hAnsi="Times New Roman" w:cs="Times New Roman"/>
        <w:sz w:val="28"/>
        <w:szCs w:val="28"/>
      </w:rPr>
      <w:t xml:space="preserve">Юридический адрес: 454048, г. Челябинск, Свердловский проспект, д. 84Б, офис 7.16,  ИНН/КПП 7451387459/745301001, Р/счет 40702810490000020789 в ПАО «Челябинвестбанк», г. Челябинск к/сч. 30101810400000000779 БИК 047501779 </w:t>
    </w:r>
  </w:p>
  <w:p w:rsidR="006239BE" w:rsidRPr="00DB496E" w:rsidRDefault="006239BE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т.</w:t>
    </w:r>
    <w:r w:rsidRPr="00DB496E">
      <w:rPr>
        <w:rFonts w:ascii="Times New Roman" w:hAnsi="Times New Roman" w:cs="Times New Roman"/>
        <w:sz w:val="28"/>
        <w:szCs w:val="28"/>
      </w:rPr>
      <w:t>89507420077 zenit-project@yandex.ru</w:t>
    </w:r>
  </w:p>
  <w:p w:rsidR="006239BE" w:rsidRPr="00DB496E" w:rsidRDefault="006239BE" w:rsidP="00DB496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BAD" w:rsidRPr="006239BE" w:rsidRDefault="00EE6BAD" w:rsidP="006239BE">
    <w:pPr>
      <w:pStyle w:val="a9"/>
      <w:rPr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singleLevel"/>
    <w:tmpl w:val="00000010"/>
    <w:name w:val="WW8Num7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  <w:sz w:val="20"/>
      </w:rPr>
    </w:lvl>
  </w:abstractNum>
  <w:abstractNum w:abstractNumId="1">
    <w:nsid w:val="00000011"/>
    <w:multiLevelType w:val="multilevel"/>
    <w:tmpl w:val="00000011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00000012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13"/>
    <w:multiLevelType w:val="multilevel"/>
    <w:tmpl w:val="00000013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14"/>
    <w:multiLevelType w:val="multilevel"/>
    <w:tmpl w:val="0000001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15"/>
    <w:multiLevelType w:val="multilevel"/>
    <w:tmpl w:val="00000015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16"/>
    <w:multiLevelType w:val="multi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00000018"/>
    <w:multiLevelType w:val="multilevel"/>
    <w:tmpl w:val="00000018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00000019"/>
    <w:multiLevelType w:val="multilevel"/>
    <w:tmpl w:val="00000019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0000001A"/>
    <w:multiLevelType w:val="singleLevel"/>
    <w:tmpl w:val="0000001A"/>
    <w:name w:val="WW8Num2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1">
    <w:nsid w:val="0000001B"/>
    <w:multiLevelType w:val="multilevel"/>
    <w:tmpl w:val="0000001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0000001C"/>
    <w:multiLevelType w:val="singleLevel"/>
    <w:tmpl w:val="0000001C"/>
    <w:name w:val="WW8Num20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3">
    <w:nsid w:val="0000001D"/>
    <w:multiLevelType w:val="multilevel"/>
    <w:tmpl w:val="0000001D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>
    <w:nsid w:val="0000001E"/>
    <w:multiLevelType w:val="multilevel"/>
    <w:tmpl w:val="0000001E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5">
    <w:nsid w:val="0000001F"/>
    <w:multiLevelType w:val="multilevel"/>
    <w:tmpl w:val="0000001F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>
    <w:nsid w:val="00000020"/>
    <w:multiLevelType w:val="multilevel"/>
    <w:tmpl w:val="00000020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7">
    <w:nsid w:val="00000021"/>
    <w:multiLevelType w:val="multilevel"/>
    <w:tmpl w:val="00000021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>
    <w:nsid w:val="00000022"/>
    <w:multiLevelType w:val="multilevel"/>
    <w:tmpl w:val="00000022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>
    <w:nsid w:val="00000023"/>
    <w:multiLevelType w:val="multilevel"/>
    <w:tmpl w:val="00000023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>
    <w:nsid w:val="02BD438A"/>
    <w:multiLevelType w:val="hybridMultilevel"/>
    <w:tmpl w:val="A29A86CE"/>
    <w:lvl w:ilvl="0" w:tplc="018A4C92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2FC6A78">
      <w:numFmt w:val="bullet"/>
      <w:lvlText w:val="•"/>
      <w:lvlJc w:val="left"/>
      <w:pPr>
        <w:ind w:left="1224" w:hanging="164"/>
      </w:pPr>
      <w:rPr>
        <w:rFonts w:hint="default"/>
        <w:lang w:val="ru-RU" w:eastAsia="ru-RU" w:bidi="ru-RU"/>
      </w:rPr>
    </w:lvl>
    <w:lvl w:ilvl="2" w:tplc="D39EFA3A">
      <w:numFmt w:val="bullet"/>
      <w:lvlText w:val="•"/>
      <w:lvlJc w:val="left"/>
      <w:pPr>
        <w:ind w:left="2228" w:hanging="164"/>
      </w:pPr>
      <w:rPr>
        <w:rFonts w:hint="default"/>
        <w:lang w:val="ru-RU" w:eastAsia="ru-RU" w:bidi="ru-RU"/>
      </w:rPr>
    </w:lvl>
    <w:lvl w:ilvl="3" w:tplc="271264B2">
      <w:numFmt w:val="bullet"/>
      <w:lvlText w:val="•"/>
      <w:lvlJc w:val="left"/>
      <w:pPr>
        <w:ind w:left="3232" w:hanging="164"/>
      </w:pPr>
      <w:rPr>
        <w:rFonts w:hint="default"/>
        <w:lang w:val="ru-RU" w:eastAsia="ru-RU" w:bidi="ru-RU"/>
      </w:rPr>
    </w:lvl>
    <w:lvl w:ilvl="4" w:tplc="6D82A4D8">
      <w:numFmt w:val="bullet"/>
      <w:lvlText w:val="•"/>
      <w:lvlJc w:val="left"/>
      <w:pPr>
        <w:ind w:left="4237" w:hanging="164"/>
      </w:pPr>
      <w:rPr>
        <w:rFonts w:hint="default"/>
        <w:lang w:val="ru-RU" w:eastAsia="ru-RU" w:bidi="ru-RU"/>
      </w:rPr>
    </w:lvl>
    <w:lvl w:ilvl="5" w:tplc="80FA790C">
      <w:numFmt w:val="bullet"/>
      <w:lvlText w:val="•"/>
      <w:lvlJc w:val="left"/>
      <w:pPr>
        <w:ind w:left="5241" w:hanging="164"/>
      </w:pPr>
      <w:rPr>
        <w:rFonts w:hint="default"/>
        <w:lang w:val="ru-RU" w:eastAsia="ru-RU" w:bidi="ru-RU"/>
      </w:rPr>
    </w:lvl>
    <w:lvl w:ilvl="6" w:tplc="3D74E2FC">
      <w:numFmt w:val="bullet"/>
      <w:lvlText w:val="•"/>
      <w:lvlJc w:val="left"/>
      <w:pPr>
        <w:ind w:left="6245" w:hanging="164"/>
      </w:pPr>
      <w:rPr>
        <w:rFonts w:hint="default"/>
        <w:lang w:val="ru-RU" w:eastAsia="ru-RU" w:bidi="ru-RU"/>
      </w:rPr>
    </w:lvl>
    <w:lvl w:ilvl="7" w:tplc="9CB684B8">
      <w:numFmt w:val="bullet"/>
      <w:lvlText w:val="•"/>
      <w:lvlJc w:val="left"/>
      <w:pPr>
        <w:ind w:left="7250" w:hanging="164"/>
      </w:pPr>
      <w:rPr>
        <w:rFonts w:hint="default"/>
        <w:lang w:val="ru-RU" w:eastAsia="ru-RU" w:bidi="ru-RU"/>
      </w:rPr>
    </w:lvl>
    <w:lvl w:ilvl="8" w:tplc="E6C26764">
      <w:numFmt w:val="bullet"/>
      <w:lvlText w:val="•"/>
      <w:lvlJc w:val="left"/>
      <w:pPr>
        <w:ind w:left="8254" w:hanging="164"/>
      </w:pPr>
      <w:rPr>
        <w:rFonts w:hint="default"/>
        <w:lang w:val="ru-RU" w:eastAsia="ru-RU" w:bidi="ru-RU"/>
      </w:rPr>
    </w:lvl>
  </w:abstractNum>
  <w:abstractNum w:abstractNumId="21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15871AB0"/>
    <w:multiLevelType w:val="hybridMultilevel"/>
    <w:tmpl w:val="07021D98"/>
    <w:lvl w:ilvl="0" w:tplc="15AA5D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C37189F"/>
    <w:multiLevelType w:val="hybridMultilevel"/>
    <w:tmpl w:val="71AEB13C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5">
    <w:nsid w:val="1FC73F98"/>
    <w:multiLevelType w:val="hybridMultilevel"/>
    <w:tmpl w:val="C0BCA756"/>
    <w:lvl w:ilvl="0" w:tplc="6A20D11E">
      <w:numFmt w:val="bullet"/>
      <w:lvlText w:val=""/>
      <w:lvlJc w:val="left"/>
      <w:pPr>
        <w:ind w:left="71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6">
    <w:nsid w:val="20A813BB"/>
    <w:multiLevelType w:val="hybridMultilevel"/>
    <w:tmpl w:val="407A0B22"/>
    <w:lvl w:ilvl="0" w:tplc="7E8C5F74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E2C2A62"/>
    <w:multiLevelType w:val="hybridMultilevel"/>
    <w:tmpl w:val="485434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48C23FB"/>
    <w:multiLevelType w:val="hybridMultilevel"/>
    <w:tmpl w:val="32C4EB0A"/>
    <w:lvl w:ilvl="0" w:tplc="75BE5AFE">
      <w:start w:val="1"/>
      <w:numFmt w:val="decimal"/>
      <w:lvlText w:val="%1)"/>
      <w:lvlJc w:val="left"/>
      <w:pPr>
        <w:ind w:left="220" w:hanging="5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8CA03A0">
      <w:numFmt w:val="bullet"/>
      <w:lvlText w:val="•"/>
      <w:lvlJc w:val="left"/>
      <w:pPr>
        <w:ind w:left="1224" w:hanging="531"/>
      </w:pPr>
      <w:rPr>
        <w:rFonts w:hint="default"/>
        <w:lang w:val="ru-RU" w:eastAsia="ru-RU" w:bidi="ru-RU"/>
      </w:rPr>
    </w:lvl>
    <w:lvl w:ilvl="2" w:tplc="600AF370">
      <w:numFmt w:val="bullet"/>
      <w:lvlText w:val="•"/>
      <w:lvlJc w:val="left"/>
      <w:pPr>
        <w:ind w:left="2228" w:hanging="531"/>
      </w:pPr>
      <w:rPr>
        <w:rFonts w:hint="default"/>
        <w:lang w:val="ru-RU" w:eastAsia="ru-RU" w:bidi="ru-RU"/>
      </w:rPr>
    </w:lvl>
    <w:lvl w:ilvl="3" w:tplc="9B9E66FA">
      <w:numFmt w:val="bullet"/>
      <w:lvlText w:val="•"/>
      <w:lvlJc w:val="left"/>
      <w:pPr>
        <w:ind w:left="3232" w:hanging="531"/>
      </w:pPr>
      <w:rPr>
        <w:rFonts w:hint="default"/>
        <w:lang w:val="ru-RU" w:eastAsia="ru-RU" w:bidi="ru-RU"/>
      </w:rPr>
    </w:lvl>
    <w:lvl w:ilvl="4" w:tplc="262CE42A">
      <w:numFmt w:val="bullet"/>
      <w:lvlText w:val="•"/>
      <w:lvlJc w:val="left"/>
      <w:pPr>
        <w:ind w:left="4237" w:hanging="531"/>
      </w:pPr>
      <w:rPr>
        <w:rFonts w:hint="default"/>
        <w:lang w:val="ru-RU" w:eastAsia="ru-RU" w:bidi="ru-RU"/>
      </w:rPr>
    </w:lvl>
    <w:lvl w:ilvl="5" w:tplc="C0F62C6A">
      <w:numFmt w:val="bullet"/>
      <w:lvlText w:val="•"/>
      <w:lvlJc w:val="left"/>
      <w:pPr>
        <w:ind w:left="5241" w:hanging="531"/>
      </w:pPr>
      <w:rPr>
        <w:rFonts w:hint="default"/>
        <w:lang w:val="ru-RU" w:eastAsia="ru-RU" w:bidi="ru-RU"/>
      </w:rPr>
    </w:lvl>
    <w:lvl w:ilvl="6" w:tplc="694E450A">
      <w:numFmt w:val="bullet"/>
      <w:lvlText w:val="•"/>
      <w:lvlJc w:val="left"/>
      <w:pPr>
        <w:ind w:left="6245" w:hanging="531"/>
      </w:pPr>
      <w:rPr>
        <w:rFonts w:hint="default"/>
        <w:lang w:val="ru-RU" w:eastAsia="ru-RU" w:bidi="ru-RU"/>
      </w:rPr>
    </w:lvl>
    <w:lvl w:ilvl="7" w:tplc="0DD62732">
      <w:numFmt w:val="bullet"/>
      <w:lvlText w:val="•"/>
      <w:lvlJc w:val="left"/>
      <w:pPr>
        <w:ind w:left="7250" w:hanging="531"/>
      </w:pPr>
      <w:rPr>
        <w:rFonts w:hint="default"/>
        <w:lang w:val="ru-RU" w:eastAsia="ru-RU" w:bidi="ru-RU"/>
      </w:rPr>
    </w:lvl>
    <w:lvl w:ilvl="8" w:tplc="F97A48BE">
      <w:numFmt w:val="bullet"/>
      <w:lvlText w:val="•"/>
      <w:lvlJc w:val="left"/>
      <w:pPr>
        <w:ind w:left="8254" w:hanging="531"/>
      </w:pPr>
      <w:rPr>
        <w:rFonts w:hint="default"/>
        <w:lang w:val="ru-RU" w:eastAsia="ru-RU" w:bidi="ru-RU"/>
      </w:rPr>
    </w:lvl>
  </w:abstractNum>
  <w:num w:numId="1">
    <w:abstractNumId w:val="27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17"/>
  </w:num>
  <w:num w:numId="13">
    <w:abstractNumId w:val="18"/>
  </w:num>
  <w:num w:numId="14">
    <w:abstractNumId w:val="19"/>
  </w:num>
  <w:num w:numId="15">
    <w:abstractNumId w:val="28"/>
  </w:num>
  <w:num w:numId="16">
    <w:abstractNumId w:val="20"/>
  </w:num>
  <w:num w:numId="17">
    <w:abstractNumId w:val="26"/>
  </w:num>
  <w:num w:numId="18">
    <w:abstractNumId w:val="24"/>
  </w:num>
  <w:num w:numId="19">
    <w:abstractNumId w:val="25"/>
  </w:num>
  <w:num w:numId="20">
    <w:abstractNumId w:val="22"/>
  </w:num>
  <w:num w:numId="21">
    <w:abstractNumId w:val="21"/>
  </w:num>
  <w:num w:numId="22">
    <w:abstractNumId w:val="2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2094"/>
    <w:rsid w:val="00014F98"/>
    <w:rsid w:val="00015713"/>
    <w:rsid w:val="00024C10"/>
    <w:rsid w:val="00024FCC"/>
    <w:rsid w:val="00035CB2"/>
    <w:rsid w:val="00037019"/>
    <w:rsid w:val="000478FF"/>
    <w:rsid w:val="000520EE"/>
    <w:rsid w:val="00057A79"/>
    <w:rsid w:val="00074437"/>
    <w:rsid w:val="00082ABE"/>
    <w:rsid w:val="00082CDD"/>
    <w:rsid w:val="000A53C8"/>
    <w:rsid w:val="000B5314"/>
    <w:rsid w:val="000C76D4"/>
    <w:rsid w:val="000D005B"/>
    <w:rsid w:val="000D2ABA"/>
    <w:rsid w:val="000D6912"/>
    <w:rsid w:val="000E0690"/>
    <w:rsid w:val="000E069F"/>
    <w:rsid w:val="000E37D9"/>
    <w:rsid w:val="000E43FD"/>
    <w:rsid w:val="000E60C8"/>
    <w:rsid w:val="000E6200"/>
    <w:rsid w:val="000F3684"/>
    <w:rsid w:val="000F5B3C"/>
    <w:rsid w:val="000F611A"/>
    <w:rsid w:val="000F6EA6"/>
    <w:rsid w:val="001117EF"/>
    <w:rsid w:val="00120E52"/>
    <w:rsid w:val="001225CF"/>
    <w:rsid w:val="001317F9"/>
    <w:rsid w:val="0013506B"/>
    <w:rsid w:val="0013758F"/>
    <w:rsid w:val="00140D02"/>
    <w:rsid w:val="00152A39"/>
    <w:rsid w:val="0018167C"/>
    <w:rsid w:val="00182D80"/>
    <w:rsid w:val="00184F67"/>
    <w:rsid w:val="001915DD"/>
    <w:rsid w:val="001950A7"/>
    <w:rsid w:val="00197746"/>
    <w:rsid w:val="001B661E"/>
    <w:rsid w:val="001C0FCF"/>
    <w:rsid w:val="001C327A"/>
    <w:rsid w:val="001D131B"/>
    <w:rsid w:val="001D1EA8"/>
    <w:rsid w:val="001D2732"/>
    <w:rsid w:val="001E4236"/>
    <w:rsid w:val="001E6EB1"/>
    <w:rsid w:val="001F45FC"/>
    <w:rsid w:val="001F5E18"/>
    <w:rsid w:val="002035F5"/>
    <w:rsid w:val="00261519"/>
    <w:rsid w:val="00276EDE"/>
    <w:rsid w:val="00277D3D"/>
    <w:rsid w:val="00277E98"/>
    <w:rsid w:val="0028039B"/>
    <w:rsid w:val="00286D8D"/>
    <w:rsid w:val="00287C87"/>
    <w:rsid w:val="00294EFF"/>
    <w:rsid w:val="002A5546"/>
    <w:rsid w:val="002B636C"/>
    <w:rsid w:val="002D2DA6"/>
    <w:rsid w:val="002D6AD5"/>
    <w:rsid w:val="00300EFF"/>
    <w:rsid w:val="003028AC"/>
    <w:rsid w:val="00303EE2"/>
    <w:rsid w:val="00304618"/>
    <w:rsid w:val="003107DA"/>
    <w:rsid w:val="00313319"/>
    <w:rsid w:val="0031668E"/>
    <w:rsid w:val="00327C2C"/>
    <w:rsid w:val="003300BB"/>
    <w:rsid w:val="00332982"/>
    <w:rsid w:val="00332B02"/>
    <w:rsid w:val="003344BD"/>
    <w:rsid w:val="00337743"/>
    <w:rsid w:val="00346B61"/>
    <w:rsid w:val="0035565B"/>
    <w:rsid w:val="00360256"/>
    <w:rsid w:val="003605C4"/>
    <w:rsid w:val="0036711C"/>
    <w:rsid w:val="00371E89"/>
    <w:rsid w:val="00372599"/>
    <w:rsid w:val="003767BF"/>
    <w:rsid w:val="0039030C"/>
    <w:rsid w:val="00392A1F"/>
    <w:rsid w:val="003940F2"/>
    <w:rsid w:val="003A7A16"/>
    <w:rsid w:val="003B0A3D"/>
    <w:rsid w:val="003B6184"/>
    <w:rsid w:val="003B71CD"/>
    <w:rsid w:val="003E22DD"/>
    <w:rsid w:val="003E5000"/>
    <w:rsid w:val="003E7CD5"/>
    <w:rsid w:val="00420203"/>
    <w:rsid w:val="00422454"/>
    <w:rsid w:val="00436394"/>
    <w:rsid w:val="004573A5"/>
    <w:rsid w:val="00483C39"/>
    <w:rsid w:val="00493C94"/>
    <w:rsid w:val="004A47FB"/>
    <w:rsid w:val="004B41FC"/>
    <w:rsid w:val="004C0DE3"/>
    <w:rsid w:val="004C7352"/>
    <w:rsid w:val="004E4073"/>
    <w:rsid w:val="004E645B"/>
    <w:rsid w:val="004E7BF0"/>
    <w:rsid w:val="004F0240"/>
    <w:rsid w:val="00501D74"/>
    <w:rsid w:val="0050425D"/>
    <w:rsid w:val="00513E0D"/>
    <w:rsid w:val="0052524A"/>
    <w:rsid w:val="00543092"/>
    <w:rsid w:val="005549CB"/>
    <w:rsid w:val="005566B2"/>
    <w:rsid w:val="00557023"/>
    <w:rsid w:val="00574498"/>
    <w:rsid w:val="00575775"/>
    <w:rsid w:val="00575FE3"/>
    <w:rsid w:val="00580884"/>
    <w:rsid w:val="00582340"/>
    <w:rsid w:val="005975FD"/>
    <w:rsid w:val="005A608A"/>
    <w:rsid w:val="005B536C"/>
    <w:rsid w:val="005C3AFA"/>
    <w:rsid w:val="005C443E"/>
    <w:rsid w:val="005C5439"/>
    <w:rsid w:val="005D2EE3"/>
    <w:rsid w:val="005E253C"/>
    <w:rsid w:val="005F21A6"/>
    <w:rsid w:val="0060281C"/>
    <w:rsid w:val="00603CED"/>
    <w:rsid w:val="00605FA9"/>
    <w:rsid w:val="00610309"/>
    <w:rsid w:val="006109B0"/>
    <w:rsid w:val="00614BB0"/>
    <w:rsid w:val="006239BE"/>
    <w:rsid w:val="00626D8D"/>
    <w:rsid w:val="00636709"/>
    <w:rsid w:val="00642923"/>
    <w:rsid w:val="00645622"/>
    <w:rsid w:val="00651AB9"/>
    <w:rsid w:val="00663721"/>
    <w:rsid w:val="006655F0"/>
    <w:rsid w:val="00677150"/>
    <w:rsid w:val="00680EDE"/>
    <w:rsid w:val="00687369"/>
    <w:rsid w:val="006957D8"/>
    <w:rsid w:val="006A06EC"/>
    <w:rsid w:val="006A0B98"/>
    <w:rsid w:val="006A3256"/>
    <w:rsid w:val="006B0530"/>
    <w:rsid w:val="006B25ED"/>
    <w:rsid w:val="006C057F"/>
    <w:rsid w:val="006D6DD1"/>
    <w:rsid w:val="006E3632"/>
    <w:rsid w:val="006F3087"/>
    <w:rsid w:val="006F797F"/>
    <w:rsid w:val="007022BF"/>
    <w:rsid w:val="00702CBC"/>
    <w:rsid w:val="00703E44"/>
    <w:rsid w:val="00706B40"/>
    <w:rsid w:val="00712063"/>
    <w:rsid w:val="007255FA"/>
    <w:rsid w:val="00731FA4"/>
    <w:rsid w:val="00764824"/>
    <w:rsid w:val="00764926"/>
    <w:rsid w:val="0076531E"/>
    <w:rsid w:val="007672BF"/>
    <w:rsid w:val="00767E72"/>
    <w:rsid w:val="00775B99"/>
    <w:rsid w:val="00782319"/>
    <w:rsid w:val="00782B09"/>
    <w:rsid w:val="007865AC"/>
    <w:rsid w:val="007A74AA"/>
    <w:rsid w:val="007B10C8"/>
    <w:rsid w:val="007B198A"/>
    <w:rsid w:val="007E18E9"/>
    <w:rsid w:val="007E2519"/>
    <w:rsid w:val="008002EF"/>
    <w:rsid w:val="008169F3"/>
    <w:rsid w:val="00821321"/>
    <w:rsid w:val="00821ED8"/>
    <w:rsid w:val="00827BAE"/>
    <w:rsid w:val="00847E2D"/>
    <w:rsid w:val="00861A9E"/>
    <w:rsid w:val="008630B5"/>
    <w:rsid w:val="00863494"/>
    <w:rsid w:val="00864093"/>
    <w:rsid w:val="00865AAB"/>
    <w:rsid w:val="00881D22"/>
    <w:rsid w:val="008825A8"/>
    <w:rsid w:val="00895A7F"/>
    <w:rsid w:val="008A12A9"/>
    <w:rsid w:val="008A2095"/>
    <w:rsid w:val="008B342B"/>
    <w:rsid w:val="008B4F80"/>
    <w:rsid w:val="008C26F8"/>
    <w:rsid w:val="008C2FF0"/>
    <w:rsid w:val="008D7FB3"/>
    <w:rsid w:val="008F1FE4"/>
    <w:rsid w:val="008F65D4"/>
    <w:rsid w:val="00902FFC"/>
    <w:rsid w:val="009106DC"/>
    <w:rsid w:val="00926C27"/>
    <w:rsid w:val="00932548"/>
    <w:rsid w:val="00945351"/>
    <w:rsid w:val="00960B58"/>
    <w:rsid w:val="00961701"/>
    <w:rsid w:val="00972859"/>
    <w:rsid w:val="009B3F66"/>
    <w:rsid w:val="009B55CE"/>
    <w:rsid w:val="009E165D"/>
    <w:rsid w:val="009E4916"/>
    <w:rsid w:val="009F0AB2"/>
    <w:rsid w:val="009F203E"/>
    <w:rsid w:val="009F57C9"/>
    <w:rsid w:val="009F7CFE"/>
    <w:rsid w:val="00A053F8"/>
    <w:rsid w:val="00A24025"/>
    <w:rsid w:val="00A26B33"/>
    <w:rsid w:val="00A31861"/>
    <w:rsid w:val="00A32808"/>
    <w:rsid w:val="00A42125"/>
    <w:rsid w:val="00A45302"/>
    <w:rsid w:val="00A539E8"/>
    <w:rsid w:val="00A844CB"/>
    <w:rsid w:val="00AA4DCD"/>
    <w:rsid w:val="00AC1204"/>
    <w:rsid w:val="00AC3992"/>
    <w:rsid w:val="00AC3EA3"/>
    <w:rsid w:val="00AD0B4D"/>
    <w:rsid w:val="00AD32FC"/>
    <w:rsid w:val="00AD4E16"/>
    <w:rsid w:val="00AE1593"/>
    <w:rsid w:val="00AF1D0B"/>
    <w:rsid w:val="00AF4FB8"/>
    <w:rsid w:val="00AF6959"/>
    <w:rsid w:val="00B06DF9"/>
    <w:rsid w:val="00B10B8A"/>
    <w:rsid w:val="00B1158A"/>
    <w:rsid w:val="00B11C29"/>
    <w:rsid w:val="00B11D5A"/>
    <w:rsid w:val="00B2175E"/>
    <w:rsid w:val="00B32D64"/>
    <w:rsid w:val="00B33CC0"/>
    <w:rsid w:val="00B342E9"/>
    <w:rsid w:val="00B41512"/>
    <w:rsid w:val="00B4269F"/>
    <w:rsid w:val="00B435D7"/>
    <w:rsid w:val="00B43D9E"/>
    <w:rsid w:val="00B55D85"/>
    <w:rsid w:val="00B5777D"/>
    <w:rsid w:val="00B62F23"/>
    <w:rsid w:val="00B7009F"/>
    <w:rsid w:val="00B95C22"/>
    <w:rsid w:val="00BA0539"/>
    <w:rsid w:val="00BA6F2C"/>
    <w:rsid w:val="00BB4CDD"/>
    <w:rsid w:val="00BB50E2"/>
    <w:rsid w:val="00BC52B8"/>
    <w:rsid w:val="00BD04D5"/>
    <w:rsid w:val="00BE1021"/>
    <w:rsid w:val="00BE23AE"/>
    <w:rsid w:val="00BE3458"/>
    <w:rsid w:val="00BF3C0A"/>
    <w:rsid w:val="00BF5528"/>
    <w:rsid w:val="00BF5C67"/>
    <w:rsid w:val="00C07094"/>
    <w:rsid w:val="00C1019C"/>
    <w:rsid w:val="00C11054"/>
    <w:rsid w:val="00C14C8E"/>
    <w:rsid w:val="00C2209F"/>
    <w:rsid w:val="00C45410"/>
    <w:rsid w:val="00C62DD6"/>
    <w:rsid w:val="00C67590"/>
    <w:rsid w:val="00C770D7"/>
    <w:rsid w:val="00C8081D"/>
    <w:rsid w:val="00CA114E"/>
    <w:rsid w:val="00CA2E27"/>
    <w:rsid w:val="00CB338A"/>
    <w:rsid w:val="00CC3FCF"/>
    <w:rsid w:val="00CD117A"/>
    <w:rsid w:val="00CD382B"/>
    <w:rsid w:val="00CD3F5E"/>
    <w:rsid w:val="00CE5E02"/>
    <w:rsid w:val="00CE6355"/>
    <w:rsid w:val="00CE6A05"/>
    <w:rsid w:val="00CE6F23"/>
    <w:rsid w:val="00CF70FC"/>
    <w:rsid w:val="00CF7765"/>
    <w:rsid w:val="00D05C97"/>
    <w:rsid w:val="00D14D50"/>
    <w:rsid w:val="00D168E5"/>
    <w:rsid w:val="00D179E9"/>
    <w:rsid w:val="00D32094"/>
    <w:rsid w:val="00D42236"/>
    <w:rsid w:val="00D44442"/>
    <w:rsid w:val="00D459B9"/>
    <w:rsid w:val="00D57271"/>
    <w:rsid w:val="00D57ECA"/>
    <w:rsid w:val="00D6747C"/>
    <w:rsid w:val="00D70CE8"/>
    <w:rsid w:val="00D855F8"/>
    <w:rsid w:val="00DA0A4D"/>
    <w:rsid w:val="00DA5602"/>
    <w:rsid w:val="00DB496E"/>
    <w:rsid w:val="00DD2971"/>
    <w:rsid w:val="00DD70CF"/>
    <w:rsid w:val="00DE6743"/>
    <w:rsid w:val="00DF58FD"/>
    <w:rsid w:val="00DF6FBF"/>
    <w:rsid w:val="00E05DA4"/>
    <w:rsid w:val="00E224EF"/>
    <w:rsid w:val="00E33621"/>
    <w:rsid w:val="00E3421C"/>
    <w:rsid w:val="00E35791"/>
    <w:rsid w:val="00E37258"/>
    <w:rsid w:val="00E6177A"/>
    <w:rsid w:val="00E6177B"/>
    <w:rsid w:val="00E61F3E"/>
    <w:rsid w:val="00E662A4"/>
    <w:rsid w:val="00E8096D"/>
    <w:rsid w:val="00E8453D"/>
    <w:rsid w:val="00E96A40"/>
    <w:rsid w:val="00EA27A2"/>
    <w:rsid w:val="00EB13DE"/>
    <w:rsid w:val="00EB1C74"/>
    <w:rsid w:val="00EB6B88"/>
    <w:rsid w:val="00EB7142"/>
    <w:rsid w:val="00EC7492"/>
    <w:rsid w:val="00ED40ED"/>
    <w:rsid w:val="00EE6BAD"/>
    <w:rsid w:val="00EF3A43"/>
    <w:rsid w:val="00F007A4"/>
    <w:rsid w:val="00F02138"/>
    <w:rsid w:val="00F025F4"/>
    <w:rsid w:val="00F03523"/>
    <w:rsid w:val="00F20618"/>
    <w:rsid w:val="00F2155F"/>
    <w:rsid w:val="00F36EA2"/>
    <w:rsid w:val="00F37B2A"/>
    <w:rsid w:val="00F445E1"/>
    <w:rsid w:val="00F53978"/>
    <w:rsid w:val="00F55352"/>
    <w:rsid w:val="00F63252"/>
    <w:rsid w:val="00F63356"/>
    <w:rsid w:val="00F6717A"/>
    <w:rsid w:val="00F73E12"/>
    <w:rsid w:val="00F75C4A"/>
    <w:rsid w:val="00F86882"/>
    <w:rsid w:val="00F93D9B"/>
    <w:rsid w:val="00F976A3"/>
    <w:rsid w:val="00FA0896"/>
    <w:rsid w:val="00FA26BB"/>
    <w:rsid w:val="00FA633E"/>
    <w:rsid w:val="00FC3152"/>
    <w:rsid w:val="00FC3D0D"/>
    <w:rsid w:val="00FE07B8"/>
    <w:rsid w:val="00FF0B0D"/>
    <w:rsid w:val="00FF1B22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0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1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372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E10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E102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637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0D2ABA"/>
    <w:pPr>
      <w:tabs>
        <w:tab w:val="right" w:leader="dot" w:pos="9356"/>
      </w:tabs>
      <w:spacing w:after="100" w:line="240" w:lineRule="auto"/>
      <w:ind w:right="566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aliases w:val="мой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писок маркированный 1 Знак Знак Знак"/>
    <w:basedOn w:val="a"/>
    <w:rsid w:val="00D168E5"/>
    <w:pPr>
      <w:tabs>
        <w:tab w:val="left" w:pos="822"/>
      </w:tabs>
      <w:overflowPunct w:val="0"/>
      <w:autoSpaceDE w:val="0"/>
      <w:autoSpaceDN w:val="0"/>
      <w:adjustRightInd w:val="0"/>
      <w:spacing w:after="0" w:line="360" w:lineRule="auto"/>
      <w:ind w:firstLine="567"/>
      <w:textAlignment w:val="baseline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formattext">
    <w:name w:val="formattext"/>
    <w:basedOn w:val="a"/>
    <w:rsid w:val="000E4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в таблице"/>
    <w:basedOn w:val="a"/>
    <w:link w:val="S0"/>
    <w:rsid w:val="00CE6F23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_Обычный в таблице Знак"/>
    <w:link w:val="S"/>
    <w:rsid w:val="00CE6F23"/>
    <w:rPr>
      <w:rFonts w:ascii="Times New Roman" w:eastAsia="Times New Roman" w:hAnsi="Times New Roman" w:cs="Times New Roman"/>
      <w:sz w:val="24"/>
      <w:szCs w:val="24"/>
    </w:rPr>
  </w:style>
  <w:style w:type="character" w:customStyle="1" w:styleId="WW-Absatz-Standardschriftart">
    <w:name w:val="WW-Absatz-Standardschriftart"/>
    <w:rsid w:val="00082ABE"/>
  </w:style>
  <w:style w:type="paragraph" w:styleId="ae">
    <w:name w:val="Normal (Web)"/>
    <w:aliases w:val="Обычный (Web),Обычный (веб)3"/>
    <w:basedOn w:val="a"/>
    <w:unhideWhenUsed/>
    <w:rsid w:val="00E3421C"/>
    <w:pPr>
      <w:widowControl w:val="0"/>
      <w:suppressAutoHyphens/>
      <w:spacing w:before="100" w:after="119" w:line="240" w:lineRule="auto"/>
    </w:pPr>
    <w:rPr>
      <w:rFonts w:ascii="Arial" w:eastAsia="Lucida Sans Unicode" w:hAnsi="Arial" w:cs="Times New Roman"/>
      <w:kern w:val="2"/>
      <w:sz w:val="24"/>
      <w:szCs w:val="24"/>
    </w:rPr>
  </w:style>
  <w:style w:type="paragraph" w:styleId="af">
    <w:name w:val="TOC Heading"/>
    <w:basedOn w:val="1"/>
    <w:next w:val="a"/>
    <w:uiPriority w:val="39"/>
    <w:semiHidden/>
    <w:unhideWhenUsed/>
    <w:qFormat/>
    <w:rsid w:val="00BE102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E1021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E1021"/>
    <w:pPr>
      <w:spacing w:after="100"/>
      <w:ind w:left="440"/>
    </w:pPr>
  </w:style>
  <w:style w:type="paragraph" w:styleId="af0">
    <w:name w:val="Body Text"/>
    <w:basedOn w:val="a"/>
    <w:link w:val="af1"/>
    <w:uiPriority w:val="1"/>
    <w:qFormat/>
    <w:rsid w:val="00E357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f1">
    <w:name w:val="Основной текст Знак"/>
    <w:basedOn w:val="a0"/>
    <w:link w:val="af0"/>
    <w:uiPriority w:val="1"/>
    <w:rsid w:val="00E35791"/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spelle">
    <w:name w:val="spelle"/>
    <w:basedOn w:val="a0"/>
    <w:rsid w:val="00F025F4"/>
  </w:style>
  <w:style w:type="character" w:customStyle="1" w:styleId="grame">
    <w:name w:val="grame"/>
    <w:basedOn w:val="a0"/>
    <w:rsid w:val="00F025F4"/>
  </w:style>
  <w:style w:type="paragraph" w:customStyle="1" w:styleId="110">
    <w:name w:val="Заголовок 11"/>
    <w:basedOn w:val="a"/>
    <w:uiPriority w:val="1"/>
    <w:qFormat/>
    <w:rsid w:val="00B95C22"/>
    <w:pPr>
      <w:widowControl w:val="0"/>
      <w:autoSpaceDE w:val="0"/>
      <w:autoSpaceDN w:val="0"/>
      <w:spacing w:after="0" w:line="240" w:lineRule="auto"/>
      <w:ind w:right="119"/>
      <w:outlineLvl w:val="1"/>
    </w:pPr>
    <w:rPr>
      <w:rFonts w:ascii="Calibri" w:eastAsia="Calibri" w:hAnsi="Calibri" w:cs="Calibri"/>
      <w:b/>
      <w:bCs/>
      <w:sz w:val="36"/>
      <w:szCs w:val="36"/>
      <w:lang w:bidi="ru-RU"/>
    </w:rPr>
  </w:style>
  <w:style w:type="paragraph" w:customStyle="1" w:styleId="S1">
    <w:name w:val="S_Обычный жирный"/>
    <w:basedOn w:val="a"/>
    <w:link w:val="S2"/>
    <w:qFormat/>
    <w:rsid w:val="0036711C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2">
    <w:name w:val="S_Обычный жирный Знак"/>
    <w:link w:val="S1"/>
    <w:rsid w:val="0036711C"/>
    <w:rPr>
      <w:rFonts w:ascii="Times New Roman" w:eastAsia="Times New Roman" w:hAnsi="Times New Roman" w:cs="Times New Roman"/>
      <w:sz w:val="28"/>
      <w:szCs w:val="24"/>
    </w:rPr>
  </w:style>
  <w:style w:type="paragraph" w:styleId="af2">
    <w:name w:val="Body Text Indent"/>
    <w:basedOn w:val="a"/>
    <w:link w:val="af3"/>
    <w:uiPriority w:val="99"/>
    <w:unhideWhenUsed/>
    <w:rsid w:val="00680EDE"/>
    <w:pPr>
      <w:spacing w:after="120"/>
      <w:ind w:left="283" w:firstLine="567"/>
      <w:jc w:val="both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680EDE"/>
  </w:style>
  <w:style w:type="paragraph" w:customStyle="1" w:styleId="af4">
    <w:name w:val="ГП_Таблица центр"/>
    <w:next w:val="a"/>
    <w:qFormat/>
    <w:rsid w:val="00574498"/>
    <w:pPr>
      <w:keepLines/>
      <w:spacing w:after="0" w:line="240" w:lineRule="auto"/>
      <w:ind w:firstLine="567"/>
      <w:jc w:val="center"/>
    </w:pPr>
    <w:rPr>
      <w:rFonts w:ascii="PT Sans" w:eastAsia="Calibri" w:hAnsi="PT Sans" w:cs="Tahoma"/>
      <w:sz w:val="24"/>
      <w:szCs w:val="24"/>
    </w:rPr>
  </w:style>
  <w:style w:type="table" w:customStyle="1" w:styleId="13">
    <w:name w:val="Сетка таблицы1"/>
    <w:basedOn w:val="a1"/>
    <w:next w:val="ad"/>
    <w:rsid w:val="00895A7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ГП_Таблица влево"/>
    <w:next w:val="a"/>
    <w:qFormat/>
    <w:rsid w:val="00580884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D668D-0DD2-4CD6-9F53-203566F9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2018-09-17T10:25:00Z</cp:lastPrinted>
  <dcterms:created xsi:type="dcterms:W3CDTF">2020-03-19T09:34:00Z</dcterms:created>
  <dcterms:modified xsi:type="dcterms:W3CDTF">2020-09-14T07:46:00Z</dcterms:modified>
</cp:coreProperties>
</file>